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C64497" w14:textId="77777777" w:rsidR="00D12099" w:rsidRDefault="00B833B8" w:rsidP="008D11B2">
      <w:pPr>
        <w:spacing w:before="60" w:after="0"/>
        <w:rPr>
          <w:rFonts w:ascii="Segoe UI Semilight" w:hAnsi="Segoe UI Semilight" w:cs="Segoe UI Semilight"/>
          <w:noProof/>
          <w:color w:val="7F7F7F" w:themeColor="text1" w:themeTint="80"/>
          <w:sz w:val="36"/>
          <w:szCs w:val="56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8752" behindDoc="0" locked="0" layoutInCell="1" allowOverlap="1" wp14:anchorId="23E5562E" wp14:editId="3027E16D">
            <wp:simplePos x="0" y="0"/>
            <wp:positionH relativeFrom="column">
              <wp:posOffset>6322492</wp:posOffset>
            </wp:positionH>
            <wp:positionV relativeFrom="paragraph">
              <wp:posOffset>183515</wp:posOffset>
            </wp:positionV>
            <wp:extent cx="914400" cy="388620"/>
            <wp:effectExtent l="0" t="0" r="0" b="0"/>
            <wp:wrapTight wrapText="bothSides">
              <wp:wrapPolygon edited="0">
                <wp:start x="1350" y="3176"/>
                <wp:lineTo x="1350" y="16941"/>
                <wp:lineTo x="6750" y="16941"/>
                <wp:lineTo x="19350" y="13765"/>
                <wp:lineTo x="19350" y="5294"/>
                <wp:lineTo x="6750" y="3176"/>
                <wp:lineTo x="1350" y="3176"/>
              </wp:wrapPolygon>
            </wp:wrapTight>
            <wp:docPr id="52" name="Picture 52" descr="C:\Users\v-delgoe\AppData\Local\Temp\MSFT_logo_rgb_C-Wh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C:\Users\v-delgoe\AppData\Local\Temp\MSFT_logo_rgb_C-Wht.png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4FFEDB7" wp14:editId="694F3429">
                <wp:simplePos x="0" y="0"/>
                <wp:positionH relativeFrom="column">
                  <wp:posOffset>-274320</wp:posOffset>
                </wp:positionH>
                <wp:positionV relativeFrom="paragraph">
                  <wp:posOffset>608</wp:posOffset>
                </wp:positionV>
                <wp:extent cx="8073390" cy="774700"/>
                <wp:effectExtent l="0" t="0" r="3810" b="6350"/>
                <wp:wrapTight wrapText="bothSides">
                  <wp:wrapPolygon edited="0">
                    <wp:start x="0" y="0"/>
                    <wp:lineTo x="0" y="21246"/>
                    <wp:lineTo x="21559" y="21246"/>
                    <wp:lineTo x="21559" y="0"/>
                    <wp:lineTo x="0" y="0"/>
                  </wp:wrapPolygon>
                </wp:wrapTight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3390" cy="774700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DF53F0" w14:textId="77777777" w:rsidR="00B833B8" w:rsidRPr="00964FAE" w:rsidRDefault="00B833B8" w:rsidP="00B833B8">
                            <w:pPr>
                              <w:pStyle w:val="CommentSubject"/>
                              <w:spacing w:after="60"/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</w:pPr>
                            <w:r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</w:t>
                            </w:r>
                            <w:r w:rsidRPr="00964FAE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  <w:t>Microsoft Dynamics</w:t>
                            </w:r>
                            <w:r w:rsidRPr="00B371F5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22"/>
                                <w:szCs w:val="22"/>
                                <w:vertAlign w:val="superscript"/>
                              </w:rPr>
                              <w:t>®</w:t>
                            </w:r>
                            <w:r w:rsidRPr="00964FAE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  <w:t xml:space="preserve"> 365</w:t>
                            </w:r>
                          </w:p>
                          <w:p w14:paraId="01A3DFAE" w14:textId="77777777" w:rsidR="00B833B8" w:rsidRPr="00964FAE" w:rsidRDefault="00B833B8" w:rsidP="00B833B8">
                            <w:pPr>
                              <w:spacing w:after="120" w:line="192" w:lineRule="auto"/>
                              <w:rPr>
                                <w:noProof/>
                                <w:sz w:val="32"/>
                                <w:szCs w:val="28"/>
                              </w:rPr>
                            </w:pPr>
                            <w:r w:rsidRPr="00964FAE">
                              <w:rPr>
                                <w:rFonts w:ascii="Segoe UI" w:hAnsi="Segoe UI" w:cs="Segoe UI"/>
                                <w:color w:val="FFFFFF" w:themeColor="background1"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Segoe UI" w:hAnsi="Segoe UI" w:cs="Segoe UI"/>
                                <w:color w:val="FFFFFF" w:themeColor="background1"/>
                                <w:sz w:val="24"/>
                              </w:rPr>
                              <w:t xml:space="preserve">      </w:t>
                            </w:r>
                            <w:r w:rsidRPr="00964FAE">
                              <w:rPr>
                                <w:rFonts w:ascii="Segoe UI" w:hAnsi="Segoe UI" w:cs="Segoe UI"/>
                                <w:color w:val="FFFFFF" w:themeColor="background1"/>
                                <w:sz w:val="32"/>
                                <w:szCs w:val="28"/>
                              </w:rPr>
                              <w:t>Packaging Datasheet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FFEDB7" id="Rectangle 10" o:spid="_x0000_s1026" style="position:absolute;margin-left:-21.6pt;margin-top:.05pt;width:635.7pt;height:61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TZ4kQIAAIIFAAAOAAAAZHJzL2Uyb0RvYy54bWysVE1v2zAMvQ/YfxB0X+0k29IFdYqgRYcB&#10;RVu0HXpWZCk2IIsapcTOfv0o+aNbW+wwzAeZkshH8onk2XnXGHZQ6GuwBZ+d5JwpK6Gs7a7g3x+v&#10;Ppxy5oOwpTBgVcGPyvPz9ft3Z61bqTlUYEqFjECsX7Wu4FUIbpVlXlaqEf4EnLJ0qQEbEWiLu6xE&#10;0RJ6Y7J5nn/OWsDSIUjlPZ1e9pd8nfC1VjLcau1VYKbgFFtIK6Z1G9dsfSZWOxSuquUQhviHKBpR&#10;W3I6QV2KINge61dQTS0RPOhwIqHJQOtaqpQDZTPLX2TzUAmnUi5EjncTTf7/wcqbwx2yuqS3I3qs&#10;aOiN7ok1YXdGMTojglrnV6T34O5w2HkSY7adxib+KQ/WJVKPE6mqC0zS4Wm+XCy+ELiku+Xy4zJP&#10;oNmztUMfvipoWBQKjuQ+cSkO1z6QR1IdVaIzD6Yur2pj0gZ32wuD7CDogZf5It+M6H+oGRuVLUSz&#10;HjGeZDGzPpckhaNRUc/Ye6WJFIp+niJJ5agmP0JKZcOsv6pEqXr3n3L6ImEU8GSRdgkwImvyP2EP&#10;ALHUX2P3MIN+NFWpmifj/G+B9caTRfIMNkzGTW0B3wIwlNXgudcfSeqpiSyFbtuRShS3UB6pehD6&#10;tvJOXtX0hNfChzuB1Ef06jQbwi0t2kBbcBgkzirAn2+dR30qb7rlrKW+LLj/sReoODPfLBV+bOJR&#10;wFHYjoLdNxdAlTCjqeNkEskAgxlFjdA80cjYRC90JawkXwWXAcfNRejnAw0dqTabpEbN6kS4tg9O&#10;RvBIaCzJx+5JoBvqNlDF38DYs2L1onx73WhpYbMPoOtU2888DlRTo6eaGYZSnCS/75PW8+hc/wIA&#10;AP//AwBQSwMEFAAGAAgAAAAhAIXlZ77dAAAACQEAAA8AAABkcnMvZG93bnJldi54bWxMj8FOwzAQ&#10;RO9I/Qdrkbi1mwQEVYhTVZV6iNRLS0EcnXibBOJ1FLtt+vc4XOC2ozeanclWo+nEhQbXWpYQLyIQ&#10;xJXVLdcSjm/b+RKE84q16iyThBs5WOWzu0yl2l55T5eDr0UIYZcqCY33fYroqoaMcgvbEwd2soNR&#10;PsihRj2oawg3HSZR9IxGtRw+NKqnTUPV9+FsJJw+38vdelMWX0X8obHAXYsvlZQP9+P6FYSn0f+Z&#10;YaofqkMeOpX2zNqJTsL86TEJ1gmICSfJMujy94oB8wz/L8h/AAAA//8DAFBLAQItABQABgAIAAAA&#10;IQC2gziS/gAAAOEBAAATAAAAAAAAAAAAAAAAAAAAAABbQ29udGVudF9UeXBlc10ueG1sUEsBAi0A&#10;FAAGAAgAAAAhADj9If/WAAAAlAEAAAsAAAAAAAAAAAAAAAAALwEAAF9yZWxzLy5yZWxzUEsBAi0A&#10;FAAGAAgAAAAhAHdxNniRAgAAggUAAA4AAAAAAAAAAAAAAAAALgIAAGRycy9lMm9Eb2MueG1sUEsB&#10;Ai0AFAAGAAgAAAAhAIXlZ77dAAAACQEAAA8AAAAAAAAAAAAAAAAA6wQAAGRycy9kb3ducmV2Lnht&#10;bFBLBQYAAAAABAAEAPMAAAD1BQAAAAA=&#10;" fillcolor="#7030a0" stroked="f" strokeweight="2pt">
                <v:textbox inset="0,0,0,0">
                  <w:txbxContent>
                    <w:p w:rsidR="00B833B8" w:rsidRPr="00964FAE" w:rsidRDefault="00B833B8" w:rsidP="00B833B8">
                      <w:pPr>
                        <w:pStyle w:val="CommentSubject"/>
                        <w:spacing w:after="60"/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</w:pPr>
                      <w:r>
                        <w:rPr>
                          <w:rFonts w:ascii="Segoe UI Light" w:hAnsi="Segoe UI Light" w:cs="Segoe UI Light"/>
                          <w:color w:val="FFFFFF" w:themeColor="background1"/>
                          <w:sz w:val="32"/>
                          <w:szCs w:val="32"/>
                        </w:rPr>
                        <w:t xml:space="preserve">      </w:t>
                      </w:r>
                      <w:r w:rsidRPr="00964FAE"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  <w:t>Microsoft Dynamics</w:t>
                      </w:r>
                      <w:r w:rsidRPr="00B371F5">
                        <w:rPr>
                          <w:rFonts w:ascii="Segoe UI Light" w:hAnsi="Segoe UI Light" w:cs="Segoe UI Light"/>
                          <w:color w:val="FFFFFF" w:themeColor="background1"/>
                          <w:sz w:val="22"/>
                          <w:szCs w:val="22"/>
                          <w:vertAlign w:val="superscript"/>
                        </w:rPr>
                        <w:t>®</w:t>
                      </w:r>
                      <w:r w:rsidRPr="00964FAE"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  <w:t xml:space="preserve"> 365</w:t>
                      </w:r>
                    </w:p>
                    <w:p w:rsidR="00B833B8" w:rsidRPr="00964FAE" w:rsidRDefault="00B833B8" w:rsidP="00B833B8">
                      <w:pPr>
                        <w:spacing w:after="120" w:line="192" w:lineRule="auto"/>
                        <w:rPr>
                          <w:noProof/>
                          <w:sz w:val="32"/>
                          <w:szCs w:val="28"/>
                        </w:rPr>
                      </w:pPr>
                      <w:r w:rsidRPr="00964FAE">
                        <w:rPr>
                          <w:rFonts w:ascii="Segoe UI" w:hAnsi="Segoe UI" w:cs="Segoe UI"/>
                          <w:color w:val="FFFFFF" w:themeColor="background1"/>
                          <w:sz w:val="24"/>
                        </w:rPr>
                        <w:t xml:space="preserve">   </w:t>
                      </w:r>
                      <w:r>
                        <w:rPr>
                          <w:rFonts w:ascii="Segoe UI" w:hAnsi="Segoe UI" w:cs="Segoe UI"/>
                          <w:color w:val="FFFFFF" w:themeColor="background1"/>
                          <w:sz w:val="24"/>
                        </w:rPr>
                        <w:t xml:space="preserve">      </w:t>
                      </w:r>
                      <w:r w:rsidRPr="00964FAE">
                        <w:rPr>
                          <w:rFonts w:ascii="Segoe UI" w:hAnsi="Segoe UI" w:cs="Segoe UI"/>
                          <w:color w:val="FFFFFF" w:themeColor="background1"/>
                          <w:sz w:val="32"/>
                          <w:szCs w:val="28"/>
                        </w:rPr>
                        <w:t>Packaging Datasheet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  <w:r w:rsidR="00E36A43">
        <w:rPr>
          <w:rFonts w:ascii="Segoe UI Semilight" w:hAnsi="Segoe UI Semilight" w:cs="Segoe UI Semilight"/>
          <w:noProof/>
          <w:color w:val="7F7F7F" w:themeColor="text1" w:themeTint="80"/>
          <w:sz w:val="36"/>
          <w:szCs w:val="56"/>
        </w:rPr>
        <w:t xml:space="preserve">  </w:t>
      </w:r>
      <w:r w:rsidR="00592F37">
        <w:rPr>
          <w:rFonts w:ascii="Segoe UI Semilight" w:hAnsi="Segoe UI Semilight" w:cs="Segoe UI Semilight"/>
          <w:noProof/>
          <w:color w:val="7F7F7F" w:themeColor="text1" w:themeTint="80"/>
          <w:sz w:val="36"/>
          <w:szCs w:val="56"/>
        </w:rPr>
        <w:t>Intelligent business apps in the cloud</w:t>
      </w:r>
    </w:p>
    <w:p w14:paraId="06C8C040" w14:textId="77777777" w:rsidR="00C76355" w:rsidRPr="00BF06B9" w:rsidRDefault="005460E0" w:rsidP="003C4A6D">
      <w:pPr>
        <w:spacing w:before="120" w:after="360"/>
        <w:ind w:left="180"/>
        <w:rPr>
          <w:rFonts w:ascii="Segoe UI" w:hAnsi="Segoe UI" w:cs="Segoe UI"/>
        </w:rPr>
      </w:pPr>
      <w:r w:rsidRPr="00BF06B9">
        <w:rPr>
          <w:rFonts w:ascii="Segoe UI" w:hAnsi="Segoe UI" w:cs="Segoe UI"/>
        </w:rPr>
        <w:t>Mic</w:t>
      </w:r>
      <w:r w:rsidR="005056AB" w:rsidRPr="00BF06B9">
        <w:rPr>
          <w:rFonts w:ascii="Segoe UI" w:hAnsi="Segoe UI" w:cs="Segoe UI"/>
        </w:rPr>
        <w:t xml:space="preserve">rosoft Dynamics 365 evolves Microsoft’s </w:t>
      </w:r>
      <w:r w:rsidRPr="00BF06B9">
        <w:rPr>
          <w:rFonts w:ascii="Segoe UI" w:hAnsi="Segoe UI" w:cs="Segoe UI"/>
        </w:rPr>
        <w:t>current CRM and ERP cloud solutions into one cloud service with new purpose-built apps to help manage specific business functions.</w:t>
      </w:r>
      <w:r w:rsidR="00D2620D" w:rsidRPr="00BF06B9">
        <w:rPr>
          <w:rFonts w:ascii="Segoe UI" w:hAnsi="Segoe UI" w:cs="Segoe UI"/>
        </w:rPr>
        <w:t xml:space="preserve"> </w:t>
      </w:r>
      <w:r w:rsidR="00570429" w:rsidRPr="00BF06B9">
        <w:rPr>
          <w:rFonts w:ascii="Segoe UI" w:hAnsi="Segoe UI" w:cs="Segoe UI"/>
        </w:rPr>
        <w:t>Dynamics 365 apps are designed so they can be easily and independently deployed.</w:t>
      </w:r>
      <w:r w:rsidR="00BF06B9">
        <w:rPr>
          <w:rFonts w:ascii="Segoe UI" w:hAnsi="Segoe UI" w:cs="Segoe UI"/>
        </w:rPr>
        <w:t xml:space="preserve"> A</w:t>
      </w:r>
      <w:r w:rsidR="00F45F53" w:rsidRPr="00BF06B9">
        <w:rPr>
          <w:rFonts w:ascii="Segoe UI" w:hAnsi="Segoe UI" w:cs="Segoe UI"/>
        </w:rPr>
        <w:t xml:space="preserve"> customer can </w:t>
      </w:r>
      <w:r w:rsidR="00570429" w:rsidRPr="00BF06B9">
        <w:rPr>
          <w:rFonts w:ascii="Segoe UI" w:hAnsi="Segoe UI" w:cs="Segoe UI"/>
        </w:rPr>
        <w:t xml:space="preserve">start </w:t>
      </w:r>
      <w:r w:rsidR="00BF06B9">
        <w:rPr>
          <w:rFonts w:ascii="Segoe UI" w:hAnsi="Segoe UI" w:cs="Segoe UI"/>
        </w:rPr>
        <w:t xml:space="preserve">with </w:t>
      </w:r>
      <w:r w:rsidR="00F45F53" w:rsidRPr="00BF06B9">
        <w:rPr>
          <w:rFonts w:ascii="Segoe UI" w:hAnsi="Segoe UI" w:cs="Segoe UI"/>
        </w:rPr>
        <w:t>what they need</w:t>
      </w:r>
      <w:r w:rsidR="00570429" w:rsidRPr="00BF06B9">
        <w:rPr>
          <w:rFonts w:ascii="Segoe UI" w:hAnsi="Segoe UI" w:cs="Segoe UI"/>
        </w:rPr>
        <w:t>, y</w:t>
      </w:r>
      <w:r w:rsidR="00F45F53" w:rsidRPr="00BF06B9">
        <w:rPr>
          <w:rFonts w:ascii="Segoe UI" w:hAnsi="Segoe UI" w:cs="Segoe UI"/>
        </w:rPr>
        <w:t>et the applications</w:t>
      </w:r>
      <w:r w:rsidR="00BF06B9">
        <w:rPr>
          <w:rFonts w:ascii="Segoe UI" w:hAnsi="Segoe UI" w:cs="Segoe UI"/>
        </w:rPr>
        <w:t xml:space="preserve"> work together </w:t>
      </w:r>
      <w:r w:rsidR="00570429" w:rsidRPr="00BF06B9">
        <w:rPr>
          <w:rFonts w:ascii="Segoe UI" w:hAnsi="Segoe UI" w:cs="Segoe UI"/>
        </w:rPr>
        <w:t xml:space="preserve">so, as </w:t>
      </w:r>
      <w:r w:rsidR="00F45F53" w:rsidRPr="00BF06B9">
        <w:rPr>
          <w:rFonts w:ascii="Segoe UI" w:hAnsi="Segoe UI" w:cs="Segoe UI"/>
        </w:rPr>
        <w:t xml:space="preserve">the </w:t>
      </w:r>
      <w:r w:rsidR="00570429" w:rsidRPr="00BF06B9">
        <w:rPr>
          <w:rFonts w:ascii="Segoe UI" w:hAnsi="Segoe UI" w:cs="Segoe UI"/>
        </w:rPr>
        <w:t xml:space="preserve">business demands, </w:t>
      </w:r>
      <w:r w:rsidR="00F45F53" w:rsidRPr="00BF06B9">
        <w:rPr>
          <w:rFonts w:ascii="Segoe UI" w:hAnsi="Segoe UI" w:cs="Segoe UI"/>
        </w:rPr>
        <w:t xml:space="preserve">the </w:t>
      </w:r>
      <w:r w:rsidR="0092075D" w:rsidRPr="00BF06B9">
        <w:rPr>
          <w:rFonts w:ascii="Segoe UI" w:hAnsi="Segoe UI" w:cs="Segoe UI"/>
        </w:rPr>
        <w:t>customer can adopt</w:t>
      </w:r>
      <w:r w:rsidR="00570429" w:rsidRPr="00BF06B9">
        <w:rPr>
          <w:rFonts w:ascii="Segoe UI" w:hAnsi="Segoe UI" w:cs="Segoe UI"/>
        </w:rPr>
        <w:t xml:space="preserve"> additional capabilities with ease. </w:t>
      </w:r>
      <w:r w:rsidR="0092075D" w:rsidRPr="00BF06B9">
        <w:rPr>
          <w:rFonts w:ascii="Segoe UI" w:hAnsi="Segoe UI" w:cs="Segoe UI"/>
        </w:rPr>
        <w:t xml:space="preserve"> </w:t>
      </w:r>
    </w:p>
    <w:p w14:paraId="5E8406E7" w14:textId="77777777" w:rsidR="007378EC" w:rsidRPr="00BF06B9" w:rsidRDefault="00200B4D" w:rsidP="001C42EF">
      <w:pPr>
        <w:spacing w:after="120"/>
        <w:ind w:left="450" w:right="720"/>
        <w:rPr>
          <w:rFonts w:ascii="Segoe UI" w:hAnsi="Segoe UI" w:cs="Segoe UI"/>
          <w:b/>
          <w:color w:val="1F497D" w:themeColor="text2"/>
          <w:sz w:val="24"/>
        </w:rPr>
      </w:pPr>
      <w:r>
        <w:rPr>
          <w:rFonts w:ascii="Segoe UI" w:hAnsi="Segoe UI" w:cs="Segoe UI"/>
          <w:b/>
          <w:color w:val="1F497D" w:themeColor="text2"/>
          <w:sz w:val="24"/>
        </w:rPr>
        <w:t xml:space="preserve">Microsoft </w:t>
      </w:r>
      <w:r w:rsidR="002E02F1" w:rsidRPr="00BF06B9">
        <w:rPr>
          <w:rFonts w:ascii="Segoe UI" w:hAnsi="Segoe UI" w:cs="Segoe UI"/>
          <w:b/>
          <w:color w:val="1F497D" w:themeColor="text2"/>
          <w:sz w:val="24"/>
        </w:rPr>
        <w:t>Dynamics 365 e</w:t>
      </w:r>
      <w:r w:rsidR="007378EC" w:rsidRPr="00BF06B9">
        <w:rPr>
          <w:rFonts w:ascii="Segoe UI" w:hAnsi="Segoe UI" w:cs="Segoe UI"/>
          <w:b/>
          <w:color w:val="1F497D" w:themeColor="text2"/>
          <w:sz w:val="24"/>
        </w:rPr>
        <w:t>ditions</w:t>
      </w:r>
    </w:p>
    <w:p w14:paraId="0A09C558" w14:textId="77777777" w:rsidR="00C76355" w:rsidRPr="00BF06B9" w:rsidRDefault="00200B4D" w:rsidP="001C42EF">
      <w:pPr>
        <w:spacing w:after="0"/>
        <w:ind w:left="450" w:right="720"/>
        <w:rPr>
          <w:rFonts w:ascii="Segoe UI" w:hAnsi="Segoe UI" w:cs="Segoe UI"/>
        </w:rPr>
      </w:pPr>
      <w:r>
        <w:rPr>
          <w:rFonts w:ascii="Segoe UI" w:hAnsi="Segoe UI" w:cs="Segoe UI"/>
          <w:b/>
        </w:rPr>
        <w:t xml:space="preserve">Microsoft </w:t>
      </w:r>
      <w:r w:rsidR="00C76355" w:rsidRPr="00413C53">
        <w:rPr>
          <w:rFonts w:ascii="Segoe UI" w:hAnsi="Segoe UI" w:cs="Segoe UI"/>
          <w:b/>
        </w:rPr>
        <w:t>Dyna</w:t>
      </w:r>
      <w:r w:rsidR="00A41479" w:rsidRPr="00413C53">
        <w:rPr>
          <w:rFonts w:ascii="Segoe UI" w:hAnsi="Segoe UI" w:cs="Segoe UI"/>
          <w:b/>
        </w:rPr>
        <w:t>mics 365, Enterprise edition</w:t>
      </w:r>
      <w:r w:rsidR="003B0810">
        <w:rPr>
          <w:rFonts w:ascii="Segoe UI" w:hAnsi="Segoe UI" w:cs="Segoe UI"/>
        </w:rPr>
        <w:t xml:space="preserve"> is</w:t>
      </w:r>
      <w:r w:rsidR="00A41479" w:rsidRPr="00BF06B9">
        <w:rPr>
          <w:rFonts w:ascii="Segoe UI" w:hAnsi="Segoe UI" w:cs="Segoe UI"/>
        </w:rPr>
        <w:t xml:space="preserve"> optimized for </w:t>
      </w:r>
      <w:r w:rsidR="001C42EF">
        <w:rPr>
          <w:rFonts w:ascii="Segoe UI" w:hAnsi="Segoe UI" w:cs="Segoe UI"/>
        </w:rPr>
        <w:t xml:space="preserve">large </w:t>
      </w:r>
      <w:r w:rsidR="00C76355" w:rsidRPr="00BF06B9">
        <w:rPr>
          <w:rFonts w:ascii="Segoe UI" w:hAnsi="Segoe UI" w:cs="Segoe UI"/>
        </w:rPr>
        <w:t>o</w:t>
      </w:r>
      <w:r w:rsidR="00EE28B8">
        <w:rPr>
          <w:rFonts w:ascii="Segoe UI" w:hAnsi="Segoe UI" w:cs="Segoe UI"/>
        </w:rPr>
        <w:t>rganizations over 250 employees.</w:t>
      </w:r>
    </w:p>
    <w:p w14:paraId="33E46EAD" w14:textId="77777777" w:rsidR="005056AB" w:rsidRDefault="00200B4D" w:rsidP="001C42EF">
      <w:pPr>
        <w:spacing w:after="0"/>
        <w:ind w:left="450" w:right="720"/>
        <w:rPr>
          <w:rFonts w:ascii="Segoe UI" w:hAnsi="Segoe UI" w:cs="Segoe UI"/>
        </w:rPr>
      </w:pPr>
      <w:r>
        <w:rPr>
          <w:rFonts w:ascii="Segoe UI" w:hAnsi="Segoe UI" w:cs="Segoe UI"/>
          <w:b/>
        </w:rPr>
        <w:t xml:space="preserve">Microsoft </w:t>
      </w:r>
      <w:r w:rsidR="00C76355" w:rsidRPr="00413C53">
        <w:rPr>
          <w:rFonts w:ascii="Segoe UI" w:hAnsi="Segoe UI" w:cs="Segoe UI"/>
          <w:b/>
        </w:rPr>
        <w:t>Dyn</w:t>
      </w:r>
      <w:r w:rsidR="00A41479" w:rsidRPr="00413C53">
        <w:rPr>
          <w:rFonts w:ascii="Segoe UI" w:hAnsi="Segoe UI" w:cs="Segoe UI"/>
          <w:b/>
        </w:rPr>
        <w:t>amics 365, Business edition</w:t>
      </w:r>
      <w:r w:rsidR="00A41479" w:rsidRPr="00BF06B9">
        <w:rPr>
          <w:rFonts w:ascii="Segoe UI" w:hAnsi="Segoe UI" w:cs="Segoe UI"/>
        </w:rPr>
        <w:t xml:space="preserve"> </w:t>
      </w:r>
      <w:r w:rsidR="003B0810">
        <w:rPr>
          <w:rFonts w:ascii="Segoe UI" w:hAnsi="Segoe UI" w:cs="Segoe UI"/>
        </w:rPr>
        <w:t xml:space="preserve">is </w:t>
      </w:r>
      <w:r w:rsidR="00A41479" w:rsidRPr="00BF06B9">
        <w:rPr>
          <w:rFonts w:ascii="Segoe UI" w:hAnsi="Segoe UI" w:cs="Segoe UI"/>
        </w:rPr>
        <w:t>designed for</w:t>
      </w:r>
      <w:r w:rsidR="00C76355" w:rsidRPr="00BF06B9">
        <w:rPr>
          <w:rFonts w:ascii="Segoe UI" w:hAnsi="Segoe UI" w:cs="Segoe UI"/>
        </w:rPr>
        <w:t xml:space="preserve"> organizations</w:t>
      </w:r>
      <w:r w:rsidR="001B5A80">
        <w:rPr>
          <w:rFonts w:ascii="Segoe UI" w:hAnsi="Segoe UI" w:cs="Segoe UI"/>
        </w:rPr>
        <w:t xml:space="preserve"> up to 250 employees</w:t>
      </w:r>
      <w:r w:rsidR="00413C53">
        <w:rPr>
          <w:rFonts w:ascii="Segoe UI" w:hAnsi="Segoe UI" w:cs="Segoe UI"/>
        </w:rPr>
        <w:t>.</w:t>
      </w:r>
      <w:r w:rsidR="00C76355" w:rsidRPr="00BF06B9">
        <w:rPr>
          <w:rFonts w:ascii="Segoe UI" w:hAnsi="Segoe UI" w:cs="Segoe UI"/>
        </w:rPr>
        <w:t xml:space="preserve"> </w:t>
      </w:r>
    </w:p>
    <w:p w14:paraId="5D76B50B" w14:textId="77777777" w:rsidR="00413C53" w:rsidRPr="00BF06B9" w:rsidRDefault="00413C53" w:rsidP="00C76355">
      <w:pPr>
        <w:spacing w:after="0"/>
        <w:ind w:left="180"/>
        <w:rPr>
          <w:rFonts w:ascii="Segoe UI" w:hAnsi="Segoe UI" w:cs="Segoe UI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050"/>
        <w:gridCol w:w="5670"/>
      </w:tblGrid>
      <w:tr w:rsidR="00A41479" w:rsidRPr="00BF06B9" w14:paraId="6190765B" w14:textId="77777777" w:rsidTr="001C42EF">
        <w:trPr>
          <w:trHeight w:val="497"/>
          <w:jc w:val="center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7030A0"/>
          </w:tcPr>
          <w:p w14:paraId="2E0C4ACD" w14:textId="77777777" w:rsidR="00A41479" w:rsidRPr="00BF06B9" w:rsidRDefault="00A41479" w:rsidP="009C5DD1">
            <w:pPr>
              <w:spacing w:before="60"/>
              <w:rPr>
                <w:rFonts w:ascii="Segoe UI Light" w:hAnsi="Segoe UI Light" w:cs="Segoe UI Light"/>
                <w:b/>
                <w:color w:val="FFFFFF" w:themeColor="background1"/>
              </w:rPr>
            </w:pPr>
            <w:r w:rsidRPr="00BF06B9">
              <w:rPr>
                <w:rFonts w:ascii="Segoe UI Light" w:hAnsi="Segoe UI Light" w:cs="Segoe UI Light"/>
                <w:b/>
                <w:color w:val="FFFFFF" w:themeColor="background1"/>
              </w:rPr>
              <w:t>Today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7030A0"/>
          </w:tcPr>
          <w:p w14:paraId="289E7237" w14:textId="77777777" w:rsidR="00A41479" w:rsidRPr="00BF06B9" w:rsidRDefault="00A41479" w:rsidP="009C5DD1">
            <w:pPr>
              <w:spacing w:before="60"/>
              <w:rPr>
                <w:rFonts w:ascii="Segoe UI Light" w:hAnsi="Segoe UI Light" w:cs="Segoe UI Light"/>
                <w:b/>
                <w:color w:val="FFFFFF" w:themeColor="background1"/>
              </w:rPr>
            </w:pPr>
            <w:r w:rsidRPr="00BF06B9">
              <w:rPr>
                <w:rFonts w:ascii="Segoe UI Light" w:hAnsi="Segoe UI Light" w:cs="Segoe UI Light"/>
                <w:b/>
                <w:color w:val="FFFFFF" w:themeColor="background1"/>
              </w:rPr>
              <w:t xml:space="preserve">Dynamics 365 </w:t>
            </w:r>
            <w:r w:rsidR="003D562A" w:rsidRPr="00BF06B9">
              <w:rPr>
                <w:rFonts w:ascii="Segoe UI Light" w:hAnsi="Segoe UI Light" w:cs="Segoe UI Light"/>
                <w:b/>
                <w:color w:val="FFFFFF" w:themeColor="background1"/>
              </w:rPr>
              <w:t>Applications (</w:t>
            </w:r>
            <w:r w:rsidRPr="00BF06B9">
              <w:rPr>
                <w:rFonts w:ascii="Segoe UI Light" w:hAnsi="Segoe UI Light" w:cs="Segoe UI Light"/>
                <w:b/>
                <w:color w:val="FFFFFF" w:themeColor="background1"/>
              </w:rPr>
              <w:t>available in Q4CY16</w:t>
            </w:r>
            <w:r w:rsidR="004F6218">
              <w:rPr>
                <w:rFonts w:ascii="Segoe UI Light" w:hAnsi="Segoe UI Light" w:cs="Segoe UI Light"/>
                <w:b/>
                <w:color w:val="FFFFFF" w:themeColor="background1"/>
              </w:rPr>
              <w:t>)</w:t>
            </w:r>
          </w:p>
        </w:tc>
      </w:tr>
      <w:tr w:rsidR="00A41479" w:rsidRPr="00BF06B9" w14:paraId="0D1D6F71" w14:textId="77777777" w:rsidTr="001C42EF">
        <w:trPr>
          <w:jc w:val="center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</w:tcPr>
          <w:p w14:paraId="7E195ABF" w14:textId="77777777" w:rsidR="00A41479" w:rsidRPr="00413C53" w:rsidRDefault="00A41479" w:rsidP="00C76355">
            <w:pPr>
              <w:rPr>
                <w:rFonts w:ascii="Segoe UI" w:hAnsi="Segoe UI" w:cs="Segoe UI"/>
                <w:szCs w:val="20"/>
              </w:rPr>
            </w:pPr>
          </w:p>
          <w:p w14:paraId="2DBB3B7D" w14:textId="77777777" w:rsidR="004F6218" w:rsidRPr="00413C53" w:rsidRDefault="004F6218" w:rsidP="004F6218">
            <w:pPr>
              <w:rPr>
                <w:rFonts w:ascii="Segoe UI" w:hAnsi="Segoe UI" w:cs="Segoe UI"/>
                <w:szCs w:val="20"/>
              </w:rPr>
            </w:pPr>
          </w:p>
          <w:p w14:paraId="02E5E5AF" w14:textId="77777777" w:rsidR="00340B26" w:rsidRPr="00413C53" w:rsidRDefault="00340B26" w:rsidP="004F6218">
            <w:pPr>
              <w:rPr>
                <w:rFonts w:ascii="Segoe UI" w:hAnsi="Segoe UI" w:cs="Segoe UI"/>
                <w:szCs w:val="20"/>
              </w:rPr>
            </w:pPr>
          </w:p>
          <w:p w14:paraId="48A911B0" w14:textId="77777777" w:rsidR="00A41479" w:rsidRPr="00413C53" w:rsidRDefault="00A41479" w:rsidP="004F6218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Microsoft Dynamics</w:t>
            </w:r>
            <w:r w:rsidR="004F6218" w:rsidRPr="00413C53">
              <w:rPr>
                <w:rFonts w:ascii="Segoe UI" w:hAnsi="Segoe UI" w:cs="Segoe UI"/>
                <w:szCs w:val="20"/>
              </w:rPr>
              <w:t xml:space="preserve"> </w:t>
            </w:r>
            <w:r w:rsidRPr="00413C53">
              <w:rPr>
                <w:rFonts w:ascii="Segoe UI" w:hAnsi="Segoe UI" w:cs="Segoe UI"/>
                <w:szCs w:val="20"/>
              </w:rPr>
              <w:t>CRM Online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</w:tcPr>
          <w:p w14:paraId="19185FBD" w14:textId="77777777" w:rsidR="00340B26" w:rsidRPr="00413C53" w:rsidRDefault="00340B26" w:rsidP="00C76355">
            <w:pPr>
              <w:spacing w:before="120"/>
              <w:rPr>
                <w:rFonts w:ascii="Segoe UI" w:hAnsi="Segoe UI" w:cs="Segoe UI"/>
                <w:b/>
                <w:szCs w:val="20"/>
              </w:rPr>
            </w:pPr>
            <w:r w:rsidRPr="00413C53">
              <w:rPr>
                <w:rFonts w:ascii="Segoe UI" w:hAnsi="Segoe UI" w:cs="Segoe UI"/>
                <w:b/>
                <w:szCs w:val="20"/>
              </w:rPr>
              <w:t>Enterprise edition</w:t>
            </w:r>
          </w:p>
          <w:p w14:paraId="571D9520" w14:textId="77777777" w:rsidR="00A41479" w:rsidRPr="00413C53" w:rsidRDefault="00A41479" w:rsidP="00C76355">
            <w:pPr>
              <w:spacing w:before="120"/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Sales</w:t>
            </w:r>
          </w:p>
          <w:p w14:paraId="24EEC0B2" w14:textId="77777777" w:rsidR="00A41479" w:rsidRPr="00413C53" w:rsidRDefault="00A41479" w:rsidP="0027586B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Field Service</w:t>
            </w:r>
          </w:p>
          <w:p w14:paraId="76633EDB" w14:textId="77777777" w:rsidR="00A41479" w:rsidRPr="00413C53" w:rsidRDefault="00A41479" w:rsidP="0027586B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Customer Service</w:t>
            </w:r>
          </w:p>
          <w:p w14:paraId="586F61BA" w14:textId="77777777" w:rsidR="00A41479" w:rsidRPr="00413C53" w:rsidRDefault="00A41479" w:rsidP="0027586B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Project Service Automation</w:t>
            </w:r>
          </w:p>
          <w:p w14:paraId="4404F450" w14:textId="77777777" w:rsidR="00A41479" w:rsidRPr="004F6218" w:rsidRDefault="00A41479" w:rsidP="003B0810">
            <w:pPr>
              <w:rPr>
                <w:rFonts w:ascii="Segoe UI" w:hAnsi="Segoe UI" w:cs="Segoe UI"/>
                <w:sz w:val="20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Marketing</w:t>
            </w:r>
          </w:p>
        </w:tc>
      </w:tr>
      <w:tr w:rsidR="00A41479" w:rsidRPr="00BF06B9" w14:paraId="478E2B17" w14:textId="77777777" w:rsidTr="001C42EF">
        <w:trPr>
          <w:trHeight w:val="766"/>
          <w:jc w:val="center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  <w:vAlign w:val="center"/>
          </w:tcPr>
          <w:p w14:paraId="3D48F561" w14:textId="77777777" w:rsidR="00932CF1" w:rsidRPr="00413C53" w:rsidRDefault="00A41479" w:rsidP="00264934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Microsoft Dynamics AX</w:t>
            </w:r>
            <w:r w:rsidR="00264934">
              <w:rPr>
                <w:rFonts w:ascii="Segoe UI" w:hAnsi="Segoe UI" w:cs="Segoe UI"/>
                <w:szCs w:val="20"/>
              </w:rPr>
              <w:t xml:space="preserve"> </w:t>
            </w:r>
            <w:r w:rsidR="00932CF1">
              <w:rPr>
                <w:rFonts w:ascii="Segoe UI" w:hAnsi="Segoe UI" w:cs="Segoe UI"/>
                <w:szCs w:val="20"/>
              </w:rPr>
              <w:t>(‘AX7’)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  <w:vAlign w:val="center"/>
          </w:tcPr>
          <w:p w14:paraId="32FA4DF9" w14:textId="77777777" w:rsidR="00A41479" w:rsidRPr="00413C53" w:rsidRDefault="00A41479">
            <w:pPr>
              <w:spacing w:before="240" w:after="360"/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Operations</w:t>
            </w:r>
          </w:p>
        </w:tc>
      </w:tr>
      <w:tr w:rsidR="00A41479" w:rsidRPr="00BF06B9" w14:paraId="3111A0A3" w14:textId="77777777" w:rsidTr="001C42EF">
        <w:trPr>
          <w:trHeight w:val="658"/>
          <w:jc w:val="center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</w:tcPr>
          <w:p w14:paraId="3417DED5" w14:textId="77777777" w:rsidR="00F53C0D" w:rsidRPr="00413C53" w:rsidRDefault="00F53C0D" w:rsidP="00C76355">
            <w:pPr>
              <w:rPr>
                <w:rFonts w:ascii="Segoe UI" w:hAnsi="Segoe UI" w:cs="Segoe UI"/>
                <w:szCs w:val="20"/>
              </w:rPr>
            </w:pPr>
          </w:p>
          <w:p w14:paraId="12CC642E" w14:textId="77777777" w:rsidR="00A41479" w:rsidRPr="00413C53" w:rsidRDefault="00A41479" w:rsidP="00C76355">
            <w:pPr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 xml:space="preserve">Project </w:t>
            </w:r>
            <w:r w:rsidR="0081292C">
              <w:rPr>
                <w:rFonts w:ascii="Segoe UI" w:hAnsi="Segoe UI" w:cs="Segoe UI"/>
                <w:szCs w:val="20"/>
              </w:rPr>
              <w:t>-</w:t>
            </w:r>
            <w:r w:rsidRPr="00413C53">
              <w:rPr>
                <w:rFonts w:ascii="Segoe UI" w:hAnsi="Segoe UI" w:cs="Segoe UI"/>
                <w:szCs w:val="20"/>
              </w:rPr>
              <w:t>Madeira</w:t>
            </w:r>
            <w:r w:rsidR="0081292C">
              <w:rPr>
                <w:rFonts w:ascii="Segoe UI" w:hAnsi="Segoe UI" w:cs="Segoe UI"/>
                <w:szCs w:val="20"/>
              </w:rPr>
              <w:t>’</w:t>
            </w:r>
            <w:r w:rsidRPr="00413C53">
              <w:rPr>
                <w:rFonts w:ascii="Segoe UI" w:hAnsi="Segoe UI" w:cs="Segoe UI"/>
                <w:szCs w:val="20"/>
              </w:rPr>
              <w:t xml:space="preserve"> (in preview)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E5DFEC" w:themeFill="accent4" w:themeFillTint="33"/>
          </w:tcPr>
          <w:p w14:paraId="462BE12C" w14:textId="77777777" w:rsidR="00F53C0D" w:rsidRPr="00413C53" w:rsidRDefault="00F53C0D" w:rsidP="00F53C0D">
            <w:pPr>
              <w:spacing w:before="120"/>
              <w:rPr>
                <w:rFonts w:ascii="Segoe UI" w:hAnsi="Segoe UI" w:cs="Segoe UI"/>
                <w:b/>
                <w:szCs w:val="20"/>
              </w:rPr>
            </w:pPr>
            <w:r w:rsidRPr="00413C53">
              <w:rPr>
                <w:rFonts w:ascii="Segoe UI" w:hAnsi="Segoe UI" w:cs="Segoe UI"/>
                <w:b/>
                <w:szCs w:val="20"/>
              </w:rPr>
              <w:t>Business edition</w:t>
            </w:r>
          </w:p>
          <w:p w14:paraId="1C6A321F" w14:textId="77777777" w:rsidR="00A41479" w:rsidRPr="00413C53" w:rsidRDefault="00A41479" w:rsidP="003B0810">
            <w:pPr>
              <w:spacing w:before="60"/>
              <w:rPr>
                <w:rFonts w:ascii="Segoe UI" w:hAnsi="Segoe UI" w:cs="Segoe UI"/>
                <w:szCs w:val="20"/>
              </w:rPr>
            </w:pPr>
            <w:r w:rsidRPr="00413C53">
              <w:rPr>
                <w:rFonts w:ascii="Segoe UI" w:hAnsi="Segoe UI" w:cs="Segoe UI"/>
                <w:szCs w:val="20"/>
              </w:rPr>
              <w:t>Dynamics 365 for Financials</w:t>
            </w:r>
          </w:p>
        </w:tc>
      </w:tr>
    </w:tbl>
    <w:p w14:paraId="0C4C4ABC" w14:textId="77777777" w:rsidR="007378EC" w:rsidRPr="00BF06B9" w:rsidRDefault="007378EC" w:rsidP="007378EC">
      <w:pPr>
        <w:spacing w:after="0"/>
        <w:ind w:left="180"/>
        <w:rPr>
          <w:rFonts w:ascii="Segoe UI Light" w:hAnsi="Segoe UI Light" w:cs="Segoe UI Light"/>
          <w:b/>
        </w:rPr>
      </w:pPr>
    </w:p>
    <w:p w14:paraId="65DBC6A4" w14:textId="77777777" w:rsidR="00413C53" w:rsidRDefault="00413C53" w:rsidP="00A41479">
      <w:pPr>
        <w:spacing w:before="120" w:after="0"/>
        <w:ind w:left="180"/>
        <w:rPr>
          <w:rFonts w:ascii="Segoe UI" w:hAnsi="Segoe UI" w:cs="Segoe UI"/>
          <w:b/>
          <w:color w:val="1F497D" w:themeColor="text2"/>
        </w:rPr>
      </w:pPr>
    </w:p>
    <w:p w14:paraId="3B607232" w14:textId="77777777" w:rsidR="00A41479" w:rsidRPr="00BF06B9" w:rsidRDefault="00A41479" w:rsidP="00A41479">
      <w:pPr>
        <w:spacing w:before="120" w:after="0"/>
        <w:ind w:left="180"/>
        <w:rPr>
          <w:rFonts w:ascii="Segoe UI" w:hAnsi="Segoe UI" w:cs="Segoe UI"/>
          <w:b/>
          <w:color w:val="1F497D" w:themeColor="text2"/>
        </w:rPr>
      </w:pPr>
      <w:r w:rsidRPr="00BF06B9">
        <w:rPr>
          <w:rFonts w:ascii="Segoe UI" w:hAnsi="Segoe UI" w:cs="Segoe UI"/>
          <w:b/>
          <w:color w:val="1F497D" w:themeColor="text2"/>
        </w:rPr>
        <w:t>Intelligen</w:t>
      </w:r>
      <w:r w:rsidR="00F8004A" w:rsidRPr="00BF06B9">
        <w:rPr>
          <w:rFonts w:ascii="Segoe UI" w:hAnsi="Segoe UI" w:cs="Segoe UI"/>
          <w:b/>
          <w:color w:val="1F497D" w:themeColor="text2"/>
        </w:rPr>
        <w:t>ce and</w:t>
      </w:r>
      <w:r w:rsidRPr="00BF06B9">
        <w:rPr>
          <w:rFonts w:ascii="Segoe UI" w:hAnsi="Segoe UI" w:cs="Segoe UI"/>
          <w:b/>
          <w:color w:val="1F497D" w:themeColor="text2"/>
        </w:rPr>
        <w:t xml:space="preserve"> </w:t>
      </w:r>
      <w:r w:rsidR="009C5DD1" w:rsidRPr="00BF06B9">
        <w:rPr>
          <w:rFonts w:ascii="Segoe UI" w:hAnsi="Segoe UI" w:cs="Segoe UI"/>
          <w:b/>
          <w:color w:val="1F497D" w:themeColor="text2"/>
        </w:rPr>
        <w:t>extensible business application platform</w:t>
      </w:r>
      <w:r w:rsidRPr="00BF06B9">
        <w:rPr>
          <w:rFonts w:ascii="Segoe UI" w:hAnsi="Segoe UI" w:cs="Segoe UI"/>
          <w:b/>
          <w:color w:val="1F497D" w:themeColor="text2"/>
        </w:rPr>
        <w:t xml:space="preserve"> </w:t>
      </w:r>
      <w:r w:rsidR="00F8004A" w:rsidRPr="00BF06B9">
        <w:rPr>
          <w:rFonts w:ascii="Segoe UI" w:hAnsi="Segoe UI" w:cs="Segoe UI"/>
          <w:b/>
          <w:color w:val="1F497D" w:themeColor="text2"/>
        </w:rPr>
        <w:t>built in</w:t>
      </w:r>
    </w:p>
    <w:p w14:paraId="7E09C239" w14:textId="77777777" w:rsidR="00A41479" w:rsidRDefault="00A41479" w:rsidP="00A41479">
      <w:pPr>
        <w:spacing w:before="120" w:after="360"/>
        <w:ind w:left="180"/>
        <w:rPr>
          <w:rFonts w:ascii="Segoe UI" w:hAnsi="Segoe UI" w:cs="Segoe UI"/>
        </w:rPr>
      </w:pPr>
      <w:r w:rsidRPr="00BF06B9">
        <w:rPr>
          <w:rFonts w:ascii="Segoe UI" w:hAnsi="Segoe UI" w:cs="Segoe UI"/>
        </w:rPr>
        <w:t xml:space="preserve">All of the </w:t>
      </w:r>
      <w:r w:rsidR="0011547D">
        <w:rPr>
          <w:rFonts w:ascii="Segoe UI" w:hAnsi="Segoe UI" w:cs="Segoe UI"/>
        </w:rPr>
        <w:t xml:space="preserve">Microsoft </w:t>
      </w:r>
      <w:r w:rsidRPr="00BF06B9">
        <w:rPr>
          <w:rFonts w:ascii="Segoe UI" w:hAnsi="Segoe UI" w:cs="Segoe UI"/>
        </w:rPr>
        <w:t>D</w:t>
      </w:r>
      <w:r w:rsidR="00F8004A" w:rsidRPr="00BF06B9">
        <w:rPr>
          <w:rFonts w:ascii="Segoe UI" w:hAnsi="Segoe UI" w:cs="Segoe UI"/>
        </w:rPr>
        <w:t>ynamics 365 applications have</w:t>
      </w:r>
      <w:r w:rsidRPr="00BF06B9">
        <w:rPr>
          <w:rFonts w:ascii="Segoe UI" w:hAnsi="Segoe UI" w:cs="Segoe UI"/>
        </w:rPr>
        <w:t xml:space="preserve"> built-in insights, predictive intelligence and workflow optimization, which will be delivered through simple, easy-to-use, mobile experiences with offline capabilities. Power BI and Cortana Intelligence will be natively embedded to help customers achieve their business goals with predictive insights, prescriptive advice and actionable next steps. </w:t>
      </w:r>
      <w:r w:rsidR="00F8004A" w:rsidRPr="00BF06B9">
        <w:rPr>
          <w:rFonts w:ascii="Segoe UI" w:hAnsi="Segoe UI" w:cs="Segoe UI"/>
        </w:rPr>
        <w:t>Dynamics 365 will also have connected experiences to the new business user friendly</w:t>
      </w:r>
      <w:r w:rsidR="00340B26">
        <w:rPr>
          <w:rFonts w:ascii="Segoe UI" w:hAnsi="Segoe UI" w:cs="Segoe UI"/>
        </w:rPr>
        <w:t xml:space="preserve"> SaaS applications</w:t>
      </w:r>
      <w:r w:rsidR="00932CF1">
        <w:rPr>
          <w:rFonts w:ascii="Segoe UI" w:hAnsi="Segoe UI" w:cs="Segoe UI"/>
        </w:rPr>
        <w:t xml:space="preserve">, </w:t>
      </w:r>
      <w:r w:rsidR="00F8004A" w:rsidRPr="00BF06B9">
        <w:rPr>
          <w:rFonts w:ascii="Segoe UI" w:hAnsi="Segoe UI" w:cs="Segoe UI"/>
        </w:rPr>
        <w:t>Microso</w:t>
      </w:r>
      <w:r w:rsidR="00932CF1">
        <w:rPr>
          <w:rFonts w:ascii="Segoe UI" w:hAnsi="Segoe UI" w:cs="Segoe UI"/>
        </w:rPr>
        <w:t xml:space="preserve">ft PowerApps and Microsoft Flow which </w:t>
      </w:r>
      <w:r w:rsidR="00F8004A" w:rsidRPr="00BF06B9">
        <w:rPr>
          <w:rFonts w:ascii="Segoe UI" w:hAnsi="Segoe UI" w:cs="Segoe UI"/>
        </w:rPr>
        <w:t>prov</w:t>
      </w:r>
      <w:r w:rsidR="00932CF1">
        <w:rPr>
          <w:rFonts w:ascii="Segoe UI" w:hAnsi="Segoe UI" w:cs="Segoe UI"/>
        </w:rPr>
        <w:t>ide</w:t>
      </w:r>
      <w:r w:rsidR="00F8004A" w:rsidRPr="00BF06B9">
        <w:rPr>
          <w:rFonts w:ascii="Segoe UI" w:hAnsi="Segoe UI" w:cs="Segoe UI"/>
        </w:rPr>
        <w:t xml:space="preserve"> </w:t>
      </w:r>
      <w:r w:rsidR="009C5DD1" w:rsidRPr="00BF06B9">
        <w:rPr>
          <w:rFonts w:ascii="Segoe UI" w:hAnsi="Segoe UI" w:cs="Segoe UI"/>
        </w:rPr>
        <w:t>application extensibility and a</w:t>
      </w:r>
      <w:r w:rsidR="00F8004A" w:rsidRPr="00BF06B9">
        <w:rPr>
          <w:rFonts w:ascii="Segoe UI" w:hAnsi="Segoe UI" w:cs="Segoe UI"/>
        </w:rPr>
        <w:t xml:space="preserve"> common data model </w:t>
      </w:r>
      <w:r w:rsidR="009C5DD1" w:rsidRPr="00BF06B9">
        <w:rPr>
          <w:rFonts w:ascii="Segoe UI" w:hAnsi="Segoe UI" w:cs="Segoe UI"/>
        </w:rPr>
        <w:t>that is also shared with Office 365</w:t>
      </w:r>
      <w:r w:rsidR="00F8004A" w:rsidRPr="00BF06B9">
        <w:rPr>
          <w:rFonts w:ascii="Segoe UI" w:hAnsi="Segoe UI" w:cs="Segoe UI"/>
        </w:rPr>
        <w:t xml:space="preserve">. </w:t>
      </w:r>
    </w:p>
    <w:p w14:paraId="576D11A5" w14:textId="77777777" w:rsidR="00413C53" w:rsidRPr="00BF06B9" w:rsidRDefault="00413C53" w:rsidP="00A41479">
      <w:pPr>
        <w:spacing w:before="120" w:after="360"/>
        <w:ind w:left="180"/>
        <w:rPr>
          <w:rFonts w:ascii="Segoe UI" w:hAnsi="Segoe UI" w:cs="Segoe UI"/>
        </w:rPr>
      </w:pPr>
    </w:p>
    <w:p w14:paraId="0E4ADA69" w14:textId="77777777" w:rsidR="00EA20C8" w:rsidRPr="003B0810" w:rsidRDefault="00080B4E" w:rsidP="00824F65">
      <w:pPr>
        <w:spacing w:after="60" w:line="240" w:lineRule="auto"/>
        <w:jc w:val="center"/>
        <w:rPr>
          <w:rFonts w:ascii="Segoe UI" w:hAnsi="Segoe UI" w:cs="Segoe UI"/>
          <w:sz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413B368" wp14:editId="366D81D5">
                <wp:simplePos x="0" y="0"/>
                <wp:positionH relativeFrom="column">
                  <wp:posOffset>-274320</wp:posOffset>
                </wp:positionH>
                <wp:positionV relativeFrom="paragraph">
                  <wp:posOffset>432</wp:posOffset>
                </wp:positionV>
                <wp:extent cx="8073390" cy="774700"/>
                <wp:effectExtent l="0" t="0" r="3810" b="6350"/>
                <wp:wrapTight wrapText="bothSides">
                  <wp:wrapPolygon edited="0">
                    <wp:start x="0" y="0"/>
                    <wp:lineTo x="0" y="21246"/>
                    <wp:lineTo x="21559" y="21246"/>
                    <wp:lineTo x="21559" y="0"/>
                    <wp:lineTo x="0" y="0"/>
                  </wp:wrapPolygon>
                </wp:wrapTight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3390" cy="774700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0A64DB" w14:textId="77777777" w:rsidR="00080B4E" w:rsidRPr="00964FAE" w:rsidRDefault="00080B4E" w:rsidP="00080B4E">
                            <w:pPr>
                              <w:pStyle w:val="CommentSubject"/>
                              <w:spacing w:after="60"/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</w:pPr>
                            <w:r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 </w:t>
                            </w:r>
                            <w:r w:rsidRPr="00964FAE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  <w:t>Microsoft Dynamics</w:t>
                            </w:r>
                            <w:r w:rsidRPr="00B371F5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22"/>
                                <w:szCs w:val="22"/>
                                <w:vertAlign w:val="superscript"/>
                              </w:rPr>
                              <w:t>®</w:t>
                            </w:r>
                            <w:r w:rsidRPr="00964FAE">
                              <w:rPr>
                                <w:rFonts w:ascii="Segoe UI Light" w:hAnsi="Segoe UI Light" w:cs="Segoe UI Light"/>
                                <w:color w:val="FFFFFF" w:themeColor="background1"/>
                                <w:sz w:val="44"/>
                                <w:szCs w:val="40"/>
                              </w:rPr>
                              <w:t xml:space="preserve"> 365</w:t>
                            </w:r>
                          </w:p>
                          <w:p w14:paraId="76CBE22C" w14:textId="77777777" w:rsidR="00080B4E" w:rsidRPr="00964FAE" w:rsidRDefault="00080B4E" w:rsidP="00080B4E">
                            <w:pPr>
                              <w:spacing w:after="120" w:line="192" w:lineRule="auto"/>
                              <w:rPr>
                                <w:noProof/>
                                <w:sz w:val="32"/>
                                <w:szCs w:val="28"/>
                              </w:rPr>
                            </w:pPr>
                            <w:r w:rsidRPr="00964FAE">
                              <w:rPr>
                                <w:rFonts w:ascii="Segoe UI" w:hAnsi="Segoe UI" w:cs="Segoe UI"/>
                                <w:color w:val="FFFFFF" w:themeColor="background1"/>
                                <w:sz w:val="24"/>
                              </w:rPr>
                              <w:t xml:space="preserve">   </w:t>
                            </w:r>
                            <w:r>
                              <w:rPr>
                                <w:rFonts w:ascii="Segoe UI" w:hAnsi="Segoe UI" w:cs="Segoe UI"/>
                                <w:color w:val="FFFFFF" w:themeColor="background1"/>
                                <w:sz w:val="24"/>
                              </w:rPr>
                              <w:t xml:space="preserve">      </w:t>
                            </w:r>
                            <w:r w:rsidRPr="00964FAE">
                              <w:rPr>
                                <w:rFonts w:ascii="Segoe UI" w:hAnsi="Segoe UI" w:cs="Segoe UI"/>
                                <w:color w:val="FFFFFF" w:themeColor="background1"/>
                                <w:sz w:val="32"/>
                                <w:szCs w:val="28"/>
                              </w:rPr>
                              <w:t>Packaging Datasheet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13B368" id="Rectangle 3" o:spid="_x0000_s1027" style="position:absolute;left:0;text-align:left;margin-left:-21.6pt;margin-top:.05pt;width:635.7pt;height:6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R78lAIAAIcFAAAOAAAAZHJzL2Uyb0RvYy54bWysVE1v2zAMvQ/YfxB0X+0029IFdYqgRYcB&#10;RRu0HXpWZCk2IIsapcTOfv0o+aNbW+wwLAeFkshH8fmR5xddY9hBoa/BFnx2knOmrISytruCf3+8&#10;/nDGmQ/ClsKAVQU/Ks8vVu/fnbduqU6hAlMqZARi/bJ1Ba9CcMss87JSjfAn4JSlSw3YiEBb3GUl&#10;ipbQG5Od5vnnrAUsHYJU3tPpVX/JVwlfayXDndZeBWYKTm8LacW0buOarc7FcofCVbUcniH+4RWN&#10;qC0lnaCuRBBsj/UrqKaWCB50OJHQZKB1LVWqgaqZ5S+qeaiEU6kWIse7iSb//2Dl7WGDrC4LPufM&#10;ioY+0T2RJuzOKDaP9LTOL8nrwW1w2HkyY62dxib+UxWsS5QeJ0pVF5ikw7N8MZ9/IeYl3S0WHxd5&#10;4jx7jnbow1cFDYtGwZGyJybF4cYHykiuo0tM5sHU5XVtTNrgbntpkB0Efd5FPs/XI/ofbsZGZwsx&#10;rEeMJ1msrK8lWeFoVPQz9l5pooRef5peksSopjxCSmXDrL+qRKn69J9y+kXC6MFTRNolwIisKf+E&#10;PQBEob/G7mEG/xiqkpan4PxvD+uDp4iUGWyYgpvaAr4FYKiqIXPvP5LUUxNZCt22S3JJnvFkC+WR&#10;JITQ95Z38rqmL3kjfNgIpGaij08DItzRog20BYfB4qwC/PnWefQnjdMtZy01Z8H9j71AxZn5Zkn9&#10;sZNHA0djOxp231wCCWJGo8fJZFIABjOaGqF5ormxjlnoSlhJuQouA46by9APCZo8Uq3XyY061olw&#10;Yx+cjOCR16jMx+5JoBvkG0j4tzA2rli+UHHvGyMtrPcBdJ0k/szjwDh1e5LOMJniOPl9n7ye5+fq&#10;FwAAAP//AwBQSwMEFAAGAAgAAAAhAIXlZ77dAAAACQEAAA8AAABkcnMvZG93bnJldi54bWxMj8FO&#10;wzAQRO9I/Qdrkbi1mwQEVYhTVZV6iNRLS0EcnXibBOJ1FLtt+vc4XOC2ozeanclWo+nEhQbXWpYQ&#10;LyIQxJXVLdcSjm/b+RKE84q16iyThBs5WOWzu0yl2l55T5eDr0UIYZcqCY33fYroqoaMcgvbEwd2&#10;soNRPsihRj2oawg3HSZR9IxGtRw+NKqnTUPV9+FsJJw+38vdelMWX0X8obHAXYsvlZQP9+P6FYSn&#10;0f+ZYaofqkMeOpX2zNqJTsL86TEJ1gmICSfJMujy94oB8wz/L8h/AAAA//8DAFBLAQItABQABgAI&#10;AAAAIQC2gziS/gAAAOEBAAATAAAAAAAAAAAAAAAAAAAAAABbQ29udGVudF9UeXBlc10ueG1sUEsB&#10;Ai0AFAAGAAgAAAAhADj9If/WAAAAlAEAAAsAAAAAAAAAAAAAAAAALwEAAF9yZWxzLy5yZWxzUEsB&#10;Ai0AFAAGAAgAAAAhAMlxHvyUAgAAhwUAAA4AAAAAAAAAAAAAAAAALgIAAGRycy9lMm9Eb2MueG1s&#10;UEsBAi0AFAAGAAgAAAAhAIXlZ77dAAAACQEAAA8AAAAAAAAAAAAAAAAA7gQAAGRycy9kb3ducmV2&#10;LnhtbFBLBQYAAAAABAAEAPMAAAD4BQAAAAA=&#10;" fillcolor="#7030a0" stroked="f" strokeweight="2pt">
                <v:textbox inset="0,0,0,0">
                  <w:txbxContent>
                    <w:p w:rsidR="00080B4E" w:rsidRPr="00964FAE" w:rsidRDefault="00080B4E" w:rsidP="00080B4E">
                      <w:pPr>
                        <w:pStyle w:val="CommentSubject"/>
                        <w:spacing w:after="60"/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</w:pPr>
                      <w:r>
                        <w:rPr>
                          <w:rFonts w:ascii="Segoe UI Light" w:hAnsi="Segoe UI Light" w:cs="Segoe UI Light"/>
                          <w:color w:val="FFFFFF" w:themeColor="background1"/>
                          <w:sz w:val="32"/>
                          <w:szCs w:val="32"/>
                        </w:rPr>
                        <w:t xml:space="preserve">      </w:t>
                      </w:r>
                      <w:r w:rsidRPr="00964FAE"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  <w:t>Microsoft Dynamics</w:t>
                      </w:r>
                      <w:r w:rsidRPr="00B371F5">
                        <w:rPr>
                          <w:rFonts w:ascii="Segoe UI Light" w:hAnsi="Segoe UI Light" w:cs="Segoe UI Light"/>
                          <w:color w:val="FFFFFF" w:themeColor="background1"/>
                          <w:sz w:val="22"/>
                          <w:szCs w:val="22"/>
                          <w:vertAlign w:val="superscript"/>
                        </w:rPr>
                        <w:t>®</w:t>
                      </w:r>
                      <w:r w:rsidRPr="00964FAE">
                        <w:rPr>
                          <w:rFonts w:ascii="Segoe UI Light" w:hAnsi="Segoe UI Light" w:cs="Segoe UI Light"/>
                          <w:color w:val="FFFFFF" w:themeColor="background1"/>
                          <w:sz w:val="44"/>
                          <w:szCs w:val="40"/>
                        </w:rPr>
                        <w:t xml:space="preserve"> 365</w:t>
                      </w:r>
                    </w:p>
                    <w:p w:rsidR="00080B4E" w:rsidRPr="00964FAE" w:rsidRDefault="00080B4E" w:rsidP="00080B4E">
                      <w:pPr>
                        <w:spacing w:after="120" w:line="192" w:lineRule="auto"/>
                        <w:rPr>
                          <w:noProof/>
                          <w:sz w:val="32"/>
                          <w:szCs w:val="28"/>
                        </w:rPr>
                      </w:pPr>
                      <w:r w:rsidRPr="00964FAE">
                        <w:rPr>
                          <w:rFonts w:ascii="Segoe UI" w:hAnsi="Segoe UI" w:cs="Segoe UI"/>
                          <w:color w:val="FFFFFF" w:themeColor="background1"/>
                          <w:sz w:val="24"/>
                        </w:rPr>
                        <w:t xml:space="preserve">   </w:t>
                      </w:r>
                      <w:r>
                        <w:rPr>
                          <w:rFonts w:ascii="Segoe UI" w:hAnsi="Segoe UI" w:cs="Segoe UI"/>
                          <w:color w:val="FFFFFF" w:themeColor="background1"/>
                          <w:sz w:val="24"/>
                        </w:rPr>
                        <w:t xml:space="preserve">      </w:t>
                      </w:r>
                      <w:r w:rsidRPr="00964FAE">
                        <w:rPr>
                          <w:rFonts w:ascii="Segoe UI" w:hAnsi="Segoe UI" w:cs="Segoe UI"/>
                          <w:color w:val="FFFFFF" w:themeColor="background1"/>
                          <w:sz w:val="32"/>
                          <w:szCs w:val="28"/>
                        </w:rPr>
                        <w:t>Packaging Datasheet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</w:p>
    <w:p w14:paraId="06B0B02B" w14:textId="77777777" w:rsidR="00EA20C8" w:rsidRDefault="00200B4D" w:rsidP="00413C53">
      <w:pPr>
        <w:spacing w:after="0" w:line="240" w:lineRule="auto"/>
        <w:ind w:left="180" w:right="18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Microsoft </w:t>
      </w:r>
      <w:r w:rsidR="003D562A">
        <w:rPr>
          <w:rFonts w:ascii="Segoe UI" w:hAnsi="Segoe UI" w:cs="Segoe UI"/>
        </w:rPr>
        <w:t>Dynamics 365</w:t>
      </w:r>
      <w:r w:rsidR="00A67A68">
        <w:rPr>
          <w:rFonts w:ascii="Segoe UI" w:hAnsi="Segoe UI" w:cs="Segoe UI"/>
        </w:rPr>
        <w:t xml:space="preserve"> </w:t>
      </w:r>
      <w:r w:rsidR="006576D4">
        <w:rPr>
          <w:rFonts w:ascii="Segoe UI" w:hAnsi="Segoe UI" w:cs="Segoe UI"/>
        </w:rPr>
        <w:t xml:space="preserve">licensing is intended to reduce complexity and provide choice. </w:t>
      </w:r>
      <w:r w:rsidR="00A67A68">
        <w:rPr>
          <w:rFonts w:ascii="Segoe UI" w:hAnsi="Segoe UI" w:cs="Segoe UI"/>
        </w:rPr>
        <w:t xml:space="preserve">Dynamics 365 </w:t>
      </w:r>
      <w:r w:rsidR="006576D4">
        <w:rPr>
          <w:rFonts w:ascii="Segoe UI" w:hAnsi="Segoe UI" w:cs="Segoe UI"/>
        </w:rPr>
        <w:t xml:space="preserve">user </w:t>
      </w:r>
      <w:r w:rsidR="00A67A68">
        <w:rPr>
          <w:rFonts w:ascii="Segoe UI" w:hAnsi="Segoe UI" w:cs="Segoe UI"/>
        </w:rPr>
        <w:t>s</w:t>
      </w:r>
      <w:r w:rsidR="006576D4">
        <w:rPr>
          <w:rFonts w:ascii="Segoe UI" w:hAnsi="Segoe UI" w:cs="Segoe UI"/>
        </w:rPr>
        <w:t xml:space="preserve">ubscriptions are per named user. The subscriptions are available for full users, who need rich interaction with the apps and data, and for </w:t>
      </w:r>
      <w:r w:rsidR="00AF75A4">
        <w:rPr>
          <w:rFonts w:ascii="Segoe UI" w:hAnsi="Segoe UI" w:cs="Segoe UI"/>
        </w:rPr>
        <w:t xml:space="preserve">light </w:t>
      </w:r>
      <w:r w:rsidR="006576D4">
        <w:rPr>
          <w:rFonts w:ascii="Segoe UI" w:hAnsi="Segoe UI" w:cs="Segoe UI"/>
        </w:rPr>
        <w:t xml:space="preserve">users with light task management needs. All licenses include </w:t>
      </w:r>
      <w:r w:rsidR="0020411E">
        <w:rPr>
          <w:rFonts w:ascii="Segoe UI" w:hAnsi="Segoe UI" w:cs="Segoe UI"/>
        </w:rPr>
        <w:t>embedded intelligence, extensibility, and d</w:t>
      </w:r>
      <w:r w:rsidR="00174257">
        <w:rPr>
          <w:rFonts w:ascii="Segoe UI" w:hAnsi="Segoe UI" w:cs="Segoe UI"/>
        </w:rPr>
        <w:t xml:space="preserve">ual use rights to </w:t>
      </w:r>
      <w:r w:rsidR="0020411E">
        <w:rPr>
          <w:rFonts w:ascii="Segoe UI" w:hAnsi="Segoe UI" w:cs="Segoe UI"/>
        </w:rPr>
        <w:t>run in the cloud or on premises (</w:t>
      </w:r>
      <w:r w:rsidR="00174257">
        <w:rPr>
          <w:rFonts w:ascii="Segoe UI" w:hAnsi="Segoe UI" w:cs="Segoe UI"/>
        </w:rPr>
        <w:t>where an equival</w:t>
      </w:r>
      <w:r w:rsidR="0020411E">
        <w:rPr>
          <w:rFonts w:ascii="Segoe UI" w:hAnsi="Segoe UI" w:cs="Segoe UI"/>
        </w:rPr>
        <w:t>ent on premises offering exists).</w:t>
      </w:r>
      <w:r w:rsidR="00174257">
        <w:rPr>
          <w:rFonts w:ascii="Segoe UI" w:hAnsi="Segoe UI" w:cs="Segoe UI"/>
        </w:rPr>
        <w:t xml:space="preserve"> </w:t>
      </w:r>
    </w:p>
    <w:p w14:paraId="4363109A" w14:textId="77777777" w:rsidR="0020411E" w:rsidRPr="003B0810" w:rsidRDefault="0020411E" w:rsidP="00EA20C8">
      <w:pPr>
        <w:spacing w:after="0" w:line="240" w:lineRule="auto"/>
        <w:rPr>
          <w:rFonts w:ascii="Segoe UI" w:hAnsi="Segoe UI" w:cs="Segoe UI"/>
          <w:sz w:val="18"/>
        </w:rPr>
      </w:pPr>
    </w:p>
    <w:p w14:paraId="4A80B983" w14:textId="77777777" w:rsidR="006576D4" w:rsidRDefault="006576D4" w:rsidP="0020411E">
      <w:pPr>
        <w:spacing w:after="0" w:line="240" w:lineRule="auto"/>
        <w:ind w:left="450" w:right="990"/>
        <w:rPr>
          <w:rFonts w:ascii="Segoe UI" w:hAnsi="Segoe UI" w:cs="Segoe UI"/>
          <w:b/>
          <w:color w:val="1F497D" w:themeColor="text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B7CE1CF" wp14:editId="4271812C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7315200" cy="247650"/>
                <wp:effectExtent l="0" t="0" r="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0" cy="2476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A31CF7" w14:textId="77777777" w:rsidR="006576D4" w:rsidRPr="001C42EF" w:rsidRDefault="00413C53" w:rsidP="001C42EF">
                            <w:pPr>
                              <w:spacing w:after="0" w:line="240" w:lineRule="auto"/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</w:pPr>
                            <w:r w:rsidRPr="001C42EF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>Full functionality: A</w:t>
                            </w:r>
                            <w:r w:rsidR="006576D4" w:rsidRPr="001C42EF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>pplication</w:t>
                            </w:r>
                            <w:r w:rsidRPr="001C42EF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 xml:space="preserve"> and P</w:t>
                            </w:r>
                            <w:r w:rsidR="006576D4" w:rsidRPr="001C42EF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>lan</w:t>
                            </w:r>
                            <w:r w:rsidR="00824F65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 xml:space="preserve"> subscriptions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7CE1CF" id="Rectangle 5" o:spid="_x0000_s1028" style="position:absolute;left:0;text-align:left;margin-left:524.8pt;margin-top:.5pt;width:8in;height:19.5pt;z-index:251665920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R00qwIAAM0FAAAOAAAAZHJzL2Uyb0RvYy54bWysVMFu2zAMvQ/YPwi6r46zpO2COkXQosOA&#10;ri3aDj0rshQbkERNUuJkXz9Kst2u63YYdpEpinwkn0mene+1IjvhfAumouXRhBJhONSt2VT02+PV&#10;h1NKfGCmZgqMqOhBeHq+fP/urLMLMYUGVC0cQRDjF52taBOCXRSF543QzB+BFQYfJTjNAl7dpqgd&#10;6xBdq2I6mRwXHbjaOuDCe9Re5ke6TPhSCh5upfQiEFVRzC2k06VzHc9iecYWG8ds0/I+DfYPWWjW&#10;Ggw6Ql2ywMjWtb9B6ZY78CDDEQddgJQtF6kGrKacvKrmoWFWpFqQHG9Hmvz/g+U3uztH2rqic0oM&#10;0/iL7pE0ZjZKkHmkp7N+gVYP9s71N49irHUvnY5frILsE6WHkVKxD4Sj8uRjOcf/RAnHt+ns5Hie&#10;OC+eva3z4bMATaJQUYfRE5Nsd+0DRkTTwSQG86Da+qpVKl1im4gL5ciO4Q9mnAsTZsldbfVXqLMe&#10;E8AU0q9GNTZEVp8OagyRGi4ipYC/BFEmhjIQg+Z8oqaIvGQmkhQOSkQ7Ze6FREKx9mlKZER+mWOZ&#10;nxpWi6ye/zGXBBiRJcYfsXuAt+ovY6VYUm8fXUWahNF58rfEsvPokSKDCaOzbg24twBUGCNn+4Gk&#10;TE1kKezX+9Rs06Gz1lAfsAEd5Mn0ll+12AfXzIc75nAUsXVwvYRbPKSCrqLQS5Q04H68pY/2OCH4&#10;SkmHo11R/33LnKBEfTE4O5/K2SzugnRBwb3Urget2eoLwKYqcYFZnsRoG9QgSgf6CbfPKkbDJ2Y4&#10;xqwoD264XIS8anB/cbFaJTOce8vCtXmwPIJHfmN/P+6fmLP9EAQcnxsYxp8tXs1Cto2eBlbbALJN&#10;gxIZznz2zOPOSJ3Q77e4lF7ek9XzFl7+BAAA//8DAFBLAwQUAAYACAAAACEAHQHfMtsAAAAGAQAA&#10;DwAAAGRycy9kb3ducmV2LnhtbEyPy07DMBBF90j8gzVIbBC12wZUhTgVQuoS+uIDJsk0Do3tKHaa&#10;8PdMV3Q1jzu690y2nmwrLtSHxjsN85kCQa70VeNqDd/HzfMKRIjoKmy9Iw2/FGCd399lmFZ+dHu6&#10;HGIt2MSFFDWYGLtUylAashhmviPH2sn3FiOPfS2rHkc2t61cKPUqLTaOEwx29GGoPB8Gq6Ewm/3X&#10;jxnOuEuettvlcfxcJjutHx+m9zcQkab4fwxXfEaHnJkKP7gqiFYDPxJ5y+Uqzl8W3BUaEqVA5pm8&#10;xc//AAAA//8DAFBLAQItABQABgAIAAAAIQC2gziS/gAAAOEBAAATAAAAAAAAAAAAAAAAAAAAAABb&#10;Q29udGVudF9UeXBlc10ueG1sUEsBAi0AFAAGAAgAAAAhADj9If/WAAAAlAEAAAsAAAAAAAAAAAAA&#10;AAAALwEAAF9yZWxzLy5yZWxzUEsBAi0AFAAGAAgAAAAhAFbNHTSrAgAAzQUAAA4AAAAAAAAAAAAA&#10;AAAALgIAAGRycy9lMm9Eb2MueG1sUEsBAi0AFAAGAAgAAAAhAB0B3zLbAAAABgEAAA8AAAAAAAAA&#10;AAAAAAAABQUAAGRycy9kb3ducmV2LnhtbFBLBQYAAAAABAAEAPMAAAANBgAAAAA=&#10;" fillcolor="#e5dfec [663]" stroked="f" strokeweight="2pt">
                <v:textbox inset=",0,,0">
                  <w:txbxContent>
                    <w:p w:rsidR="006576D4" w:rsidRPr="001C42EF" w:rsidRDefault="00413C53" w:rsidP="001C42EF">
                      <w:pPr>
                        <w:spacing w:after="0" w:line="240" w:lineRule="auto"/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</w:pPr>
                      <w:r w:rsidRPr="001C42EF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>Full functionality: A</w:t>
                      </w:r>
                      <w:r w:rsidR="006576D4" w:rsidRPr="001C42EF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>pplication</w:t>
                      </w:r>
                      <w:r w:rsidRPr="001C42EF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 xml:space="preserve"> and P</w:t>
                      </w:r>
                      <w:r w:rsidR="006576D4" w:rsidRPr="001C42EF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>lan</w:t>
                      </w:r>
                      <w:r w:rsidR="00824F65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 xml:space="preserve"> subscriptions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B9B2AC3" w14:textId="77777777" w:rsidR="006576D4" w:rsidRDefault="006576D4" w:rsidP="0020411E">
      <w:pPr>
        <w:spacing w:after="0" w:line="240" w:lineRule="auto"/>
        <w:ind w:left="450" w:right="990"/>
        <w:rPr>
          <w:rFonts w:ascii="Segoe UI" w:hAnsi="Segoe UI" w:cs="Segoe UI"/>
          <w:b/>
          <w:color w:val="1F497D" w:themeColor="text2"/>
        </w:rPr>
      </w:pPr>
    </w:p>
    <w:p w14:paraId="4AC45E92" w14:textId="77777777" w:rsidR="00EA20C8" w:rsidRDefault="009E1B35" w:rsidP="006576D4">
      <w:pPr>
        <w:spacing w:after="0" w:line="240" w:lineRule="auto"/>
        <w:ind w:left="450" w:right="990"/>
        <w:rPr>
          <w:rFonts w:ascii="Segoe UI" w:hAnsi="Segoe UI" w:cs="Segoe UI"/>
        </w:rPr>
      </w:pPr>
      <w:r>
        <w:rPr>
          <w:rFonts w:ascii="Segoe UI" w:hAnsi="Segoe UI" w:cs="Segoe UI"/>
          <w:b/>
          <w:color w:val="1F497D" w:themeColor="text2"/>
        </w:rPr>
        <w:t>Application</w:t>
      </w:r>
      <w:r w:rsidR="006576D4">
        <w:rPr>
          <w:rFonts w:ascii="Segoe UI" w:hAnsi="Segoe UI" w:cs="Segoe UI"/>
        </w:rPr>
        <w:t>:</w:t>
      </w:r>
      <w:r w:rsidR="00EA20C8">
        <w:rPr>
          <w:rFonts w:ascii="Segoe UI" w:hAnsi="Segoe UI" w:cs="Segoe UI"/>
        </w:rPr>
        <w:t xml:space="preserve"> </w:t>
      </w:r>
      <w:r w:rsidR="00346A31">
        <w:rPr>
          <w:rFonts w:ascii="Segoe UI" w:hAnsi="Segoe UI" w:cs="Segoe UI"/>
        </w:rPr>
        <w:t>A</w:t>
      </w:r>
      <w:r w:rsidR="006576D4">
        <w:rPr>
          <w:rFonts w:ascii="Segoe UI" w:hAnsi="Segoe UI" w:cs="Segoe UI"/>
        </w:rPr>
        <w:t>pplication subscription</w:t>
      </w:r>
      <w:r w:rsidR="00346A31">
        <w:rPr>
          <w:rFonts w:ascii="Segoe UI" w:hAnsi="Segoe UI" w:cs="Segoe UI"/>
        </w:rPr>
        <w:t>s</w:t>
      </w:r>
      <w:r w:rsidR="006576D4">
        <w:rPr>
          <w:rFonts w:ascii="Segoe UI" w:hAnsi="Segoe UI" w:cs="Segoe UI"/>
        </w:rPr>
        <w:t xml:space="preserve"> provi</w:t>
      </w:r>
      <w:r w:rsidR="00346A31">
        <w:rPr>
          <w:rFonts w:ascii="Segoe UI" w:hAnsi="Segoe UI" w:cs="Segoe UI"/>
        </w:rPr>
        <w:t>de</w:t>
      </w:r>
      <w:r w:rsidR="00824F65">
        <w:rPr>
          <w:rFonts w:ascii="Segoe UI" w:hAnsi="Segoe UI" w:cs="Segoe UI"/>
        </w:rPr>
        <w:t xml:space="preserve"> full functionality of o</w:t>
      </w:r>
      <w:r w:rsidR="001C42EF">
        <w:rPr>
          <w:rFonts w:ascii="Segoe UI" w:hAnsi="Segoe UI" w:cs="Segoe UI"/>
        </w:rPr>
        <w:t>ne</w:t>
      </w:r>
      <w:r w:rsidR="006576D4">
        <w:rPr>
          <w:rFonts w:ascii="Segoe UI" w:hAnsi="Segoe UI" w:cs="Segoe UI"/>
        </w:rPr>
        <w:t xml:space="preserve"> specific application</w:t>
      </w:r>
      <w:r w:rsidR="00932CF1">
        <w:rPr>
          <w:rFonts w:ascii="Segoe UI" w:hAnsi="Segoe UI" w:cs="Segoe UI"/>
        </w:rPr>
        <w:t xml:space="preserve">, for example </w:t>
      </w:r>
      <w:r w:rsidR="006576D4">
        <w:rPr>
          <w:rFonts w:ascii="Segoe UI" w:hAnsi="Segoe UI" w:cs="Segoe UI"/>
        </w:rPr>
        <w:t xml:space="preserve">Dynamics 365 for Sales, Enterprise edition or Dynamics 365 for Financials, Business edition. Microsoft PowerApps and </w:t>
      </w:r>
      <w:r w:rsidR="00AF75A4">
        <w:rPr>
          <w:rFonts w:ascii="Segoe UI" w:hAnsi="Segoe UI" w:cs="Segoe UI"/>
        </w:rPr>
        <w:t xml:space="preserve">Microsoft </w:t>
      </w:r>
      <w:r w:rsidR="006576D4">
        <w:rPr>
          <w:rFonts w:ascii="Segoe UI" w:hAnsi="Segoe UI" w:cs="Segoe UI"/>
        </w:rPr>
        <w:t xml:space="preserve">Flow </w:t>
      </w:r>
      <w:r w:rsidR="00824F65">
        <w:rPr>
          <w:rFonts w:ascii="Segoe UI" w:hAnsi="Segoe UI" w:cs="Segoe UI"/>
        </w:rPr>
        <w:t xml:space="preserve">use rights </w:t>
      </w:r>
      <w:r w:rsidR="006576D4">
        <w:rPr>
          <w:rFonts w:ascii="Segoe UI" w:hAnsi="Segoe UI" w:cs="Segoe UI"/>
        </w:rPr>
        <w:t xml:space="preserve">are also </w:t>
      </w:r>
      <w:r w:rsidR="00824F65">
        <w:rPr>
          <w:rFonts w:ascii="Segoe UI" w:hAnsi="Segoe UI" w:cs="Segoe UI"/>
        </w:rPr>
        <w:t>included</w:t>
      </w:r>
      <w:r w:rsidR="006576D4">
        <w:rPr>
          <w:rFonts w:ascii="Segoe UI" w:hAnsi="Segoe UI" w:cs="Segoe UI"/>
        </w:rPr>
        <w:t xml:space="preserve"> </w:t>
      </w:r>
      <w:r w:rsidR="00AF75A4">
        <w:rPr>
          <w:rFonts w:ascii="Segoe UI" w:hAnsi="Segoe UI" w:cs="Segoe UI"/>
        </w:rPr>
        <w:t xml:space="preserve">as no-code ways to </w:t>
      </w:r>
      <w:r w:rsidR="006576D4">
        <w:rPr>
          <w:rFonts w:ascii="Segoe UI" w:hAnsi="Segoe UI" w:cs="Segoe UI"/>
        </w:rPr>
        <w:t>extend that partic</w:t>
      </w:r>
      <w:r w:rsidR="00AF75A4">
        <w:rPr>
          <w:rFonts w:ascii="Segoe UI" w:hAnsi="Segoe UI" w:cs="Segoe UI"/>
        </w:rPr>
        <w:t xml:space="preserve">ular Dynamics 365 application </w:t>
      </w:r>
      <w:r w:rsidR="00932CF1">
        <w:rPr>
          <w:rFonts w:ascii="Segoe UI" w:hAnsi="Segoe UI" w:cs="Segoe UI"/>
        </w:rPr>
        <w:t xml:space="preserve">or </w:t>
      </w:r>
      <w:r w:rsidR="00AF75A4">
        <w:rPr>
          <w:rFonts w:ascii="Segoe UI" w:hAnsi="Segoe UI" w:cs="Segoe UI"/>
        </w:rPr>
        <w:t xml:space="preserve">to </w:t>
      </w:r>
      <w:r w:rsidR="00932CF1">
        <w:rPr>
          <w:rFonts w:ascii="Segoe UI" w:hAnsi="Segoe UI" w:cs="Segoe UI"/>
        </w:rPr>
        <w:t>create new apps</w:t>
      </w:r>
      <w:r w:rsidR="00AF75A4">
        <w:rPr>
          <w:rFonts w:ascii="Segoe UI" w:hAnsi="Segoe UI" w:cs="Segoe UI"/>
        </w:rPr>
        <w:t xml:space="preserve"> leveraging that application’s </w:t>
      </w:r>
      <w:r w:rsidR="006576D4">
        <w:rPr>
          <w:rFonts w:ascii="Segoe UI" w:hAnsi="Segoe UI" w:cs="Segoe UI"/>
        </w:rPr>
        <w:t xml:space="preserve">data. </w:t>
      </w:r>
      <w:r w:rsidR="00932CF1">
        <w:rPr>
          <w:rFonts w:ascii="Segoe UI" w:hAnsi="Segoe UI" w:cs="Segoe UI"/>
        </w:rPr>
        <w:t xml:space="preserve">Application </w:t>
      </w:r>
      <w:r w:rsidR="006576D4">
        <w:rPr>
          <w:rFonts w:ascii="Segoe UI" w:hAnsi="Segoe UI" w:cs="Segoe UI"/>
        </w:rPr>
        <w:t xml:space="preserve">subscriptions also </w:t>
      </w:r>
      <w:r w:rsidR="00932CF1">
        <w:rPr>
          <w:rFonts w:ascii="Segoe UI" w:hAnsi="Segoe UI" w:cs="Segoe UI"/>
        </w:rPr>
        <w:t>provide</w:t>
      </w:r>
      <w:r w:rsidR="006576D4">
        <w:rPr>
          <w:rFonts w:ascii="Segoe UI" w:hAnsi="Segoe UI" w:cs="Segoe UI"/>
        </w:rPr>
        <w:t xml:space="preserve"> </w:t>
      </w:r>
      <w:r w:rsidR="00AF75A4">
        <w:rPr>
          <w:rFonts w:ascii="Segoe UI" w:hAnsi="Segoe UI" w:cs="Segoe UI"/>
        </w:rPr>
        <w:t>light use and</w:t>
      </w:r>
      <w:r w:rsidR="006576D4">
        <w:rPr>
          <w:rFonts w:ascii="Segoe UI" w:hAnsi="Segoe UI" w:cs="Segoe UI"/>
        </w:rPr>
        <w:t xml:space="preserve"> read access </w:t>
      </w:r>
      <w:r w:rsidR="00AF75A4">
        <w:rPr>
          <w:rFonts w:ascii="Segoe UI" w:hAnsi="Segoe UI" w:cs="Segoe UI"/>
        </w:rPr>
        <w:t xml:space="preserve">rights </w:t>
      </w:r>
      <w:r w:rsidR="00824F65">
        <w:rPr>
          <w:rFonts w:ascii="Segoe UI" w:hAnsi="Segoe UI" w:cs="Segoe UI"/>
        </w:rPr>
        <w:t xml:space="preserve">to </w:t>
      </w:r>
      <w:r w:rsidR="00AF75A4">
        <w:rPr>
          <w:rFonts w:ascii="Segoe UI" w:hAnsi="Segoe UI" w:cs="Segoe UI"/>
        </w:rPr>
        <w:t>other Dynamics 365 applications</w:t>
      </w:r>
      <w:r w:rsidR="006576D4">
        <w:rPr>
          <w:rFonts w:ascii="Segoe UI" w:hAnsi="Segoe UI" w:cs="Segoe UI"/>
        </w:rPr>
        <w:t xml:space="preserve">. </w:t>
      </w:r>
      <w:r w:rsidR="00AF75A4">
        <w:rPr>
          <w:rFonts w:ascii="Segoe UI" w:hAnsi="Segoe UI" w:cs="Segoe UI"/>
        </w:rPr>
        <w:t>All</w:t>
      </w:r>
      <w:r w:rsidR="00F53C0D">
        <w:rPr>
          <w:rFonts w:ascii="Segoe UI" w:hAnsi="Segoe UI" w:cs="Segoe UI"/>
        </w:rPr>
        <w:t xml:space="preserve"> of the Enterprise and Business edition applications can be licensed per application.</w:t>
      </w:r>
    </w:p>
    <w:p w14:paraId="6A6CD7CF" w14:textId="77777777" w:rsidR="00824F65" w:rsidRPr="00C472AD" w:rsidRDefault="00824F65" w:rsidP="006576D4">
      <w:pPr>
        <w:spacing w:after="0" w:line="240" w:lineRule="auto"/>
        <w:ind w:left="450" w:right="990"/>
        <w:rPr>
          <w:rFonts w:ascii="Segoe UI" w:hAnsi="Segoe UI" w:cs="Segoe UI"/>
          <w:sz w:val="8"/>
        </w:rPr>
      </w:pPr>
    </w:p>
    <w:p w14:paraId="6CA0190E" w14:textId="77777777" w:rsidR="00824F65" w:rsidRPr="00C472AD" w:rsidRDefault="00C472AD" w:rsidP="00C472AD">
      <w:pPr>
        <w:spacing w:after="0" w:line="240" w:lineRule="auto"/>
        <w:ind w:left="450" w:right="1170" w:firstLine="270"/>
        <w:rPr>
          <w:rFonts w:ascii="Segoe UI" w:hAnsi="Segoe UI" w:cs="Segoe UI"/>
          <w:color w:val="1F497D" w:themeColor="text2"/>
        </w:rPr>
      </w:pPr>
      <w:r>
        <w:rPr>
          <w:rFonts w:ascii="Segoe UI" w:hAnsi="Segoe UI" w:cs="Segoe UI"/>
          <w:color w:val="1F497D" w:themeColor="text2"/>
        </w:rPr>
        <w:t xml:space="preserve">          </w:t>
      </w:r>
      <w:r w:rsidR="00824F65" w:rsidRPr="00C472AD">
        <w:rPr>
          <w:rFonts w:ascii="Segoe UI" w:hAnsi="Segoe UI" w:cs="Segoe UI"/>
          <w:color w:val="1F497D" w:themeColor="text2"/>
        </w:rPr>
        <w:t>Enterprise edition applications                        Business edition application</w:t>
      </w:r>
    </w:p>
    <w:p w14:paraId="54EE2DC3" w14:textId="77777777" w:rsidR="00824F65" w:rsidRP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Operations</w:t>
      </w:r>
      <w:r>
        <w:rPr>
          <w:rFonts w:ascii="Segoe UI" w:hAnsi="Segoe UI" w:cs="Segoe UI"/>
        </w:rPr>
        <w:t xml:space="preserve">                                                          Financials </w:t>
      </w:r>
    </w:p>
    <w:p w14:paraId="505E7F76" w14:textId="77777777" w:rsidR="00824F65" w:rsidRP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Sales</w:t>
      </w:r>
    </w:p>
    <w:p w14:paraId="544CA1BD" w14:textId="77777777" w:rsidR="00824F65" w:rsidRP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Field Service</w:t>
      </w:r>
    </w:p>
    <w:p w14:paraId="1AE5C1A1" w14:textId="77777777" w:rsidR="00824F65" w:rsidRP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Customer Service</w:t>
      </w:r>
    </w:p>
    <w:p w14:paraId="7B41FB87" w14:textId="77777777" w:rsidR="00824F65" w:rsidRP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Project Service Automation</w:t>
      </w:r>
      <w:r>
        <w:rPr>
          <w:rFonts w:ascii="Segoe UI" w:hAnsi="Segoe UI" w:cs="Segoe UI"/>
        </w:rPr>
        <w:t xml:space="preserve"> </w:t>
      </w:r>
    </w:p>
    <w:p w14:paraId="2D5B532B" w14:textId="77777777" w:rsidR="00824F65" w:rsidRDefault="00824F65" w:rsidP="00824F65">
      <w:pPr>
        <w:spacing w:after="0" w:line="240" w:lineRule="auto"/>
        <w:ind w:left="1440" w:right="990"/>
        <w:jc w:val="both"/>
        <w:rPr>
          <w:rFonts w:ascii="Segoe UI" w:hAnsi="Segoe UI" w:cs="Segoe UI"/>
          <w:color w:val="1F497D" w:themeColor="text2"/>
        </w:rPr>
      </w:pPr>
      <w:r>
        <w:rPr>
          <w:rFonts w:ascii="Segoe UI" w:hAnsi="Segoe UI" w:cs="Segoe UI"/>
        </w:rPr>
        <w:t xml:space="preserve">     </w:t>
      </w:r>
      <w:r w:rsidRPr="00824F65">
        <w:rPr>
          <w:rFonts w:ascii="Segoe UI" w:hAnsi="Segoe UI" w:cs="Segoe UI"/>
        </w:rPr>
        <w:t>Marketing</w:t>
      </w:r>
    </w:p>
    <w:p w14:paraId="23926C78" w14:textId="77777777" w:rsidR="00B61D23" w:rsidRPr="003B0810" w:rsidRDefault="00B61D23" w:rsidP="0020411E">
      <w:pPr>
        <w:spacing w:after="0" w:line="240" w:lineRule="auto"/>
        <w:ind w:left="450" w:right="990"/>
        <w:rPr>
          <w:rFonts w:ascii="Segoe UI" w:hAnsi="Segoe UI" w:cs="Segoe UI"/>
          <w:sz w:val="18"/>
        </w:rPr>
      </w:pPr>
    </w:p>
    <w:p w14:paraId="4357F4E3" w14:textId="77777777" w:rsidR="0020411E" w:rsidRDefault="009E1B35" w:rsidP="006576D4">
      <w:pPr>
        <w:spacing w:after="0" w:line="240" w:lineRule="auto"/>
        <w:ind w:left="450" w:right="990"/>
        <w:rPr>
          <w:rFonts w:ascii="Segoe UI" w:hAnsi="Segoe UI" w:cs="Segoe UI"/>
        </w:rPr>
      </w:pPr>
      <w:r>
        <w:rPr>
          <w:rFonts w:ascii="Segoe UI" w:hAnsi="Segoe UI" w:cs="Segoe UI"/>
          <w:b/>
          <w:color w:val="1F497D" w:themeColor="text2"/>
        </w:rPr>
        <w:t>Plan</w:t>
      </w:r>
      <w:r w:rsidR="00EA20C8" w:rsidRPr="0020411E">
        <w:rPr>
          <w:rFonts w:ascii="Segoe UI" w:hAnsi="Segoe UI" w:cs="Segoe UI"/>
          <w:b/>
          <w:color w:val="1F497D" w:themeColor="text2"/>
        </w:rPr>
        <w:t>:</w:t>
      </w:r>
      <w:r w:rsidR="00EA20C8">
        <w:rPr>
          <w:rFonts w:ascii="Segoe UI" w:hAnsi="Segoe UI" w:cs="Segoe UI"/>
        </w:rPr>
        <w:t xml:space="preserve"> </w:t>
      </w:r>
      <w:r w:rsidR="00C472AD">
        <w:rPr>
          <w:rFonts w:ascii="Segoe UI" w:hAnsi="Segoe UI" w:cs="Segoe UI"/>
        </w:rPr>
        <w:t xml:space="preserve">There are two </w:t>
      </w:r>
      <w:r w:rsidR="0011547D">
        <w:rPr>
          <w:rFonts w:ascii="Segoe UI" w:hAnsi="Segoe UI" w:cs="Segoe UI"/>
        </w:rPr>
        <w:t xml:space="preserve">Microsoft </w:t>
      </w:r>
      <w:r w:rsidR="00C472AD">
        <w:rPr>
          <w:rFonts w:ascii="Segoe UI" w:hAnsi="Segoe UI" w:cs="Segoe UI"/>
        </w:rPr>
        <w:t xml:space="preserve">Dynamics 365 plan subscriptions available for Enterprise edition. These </w:t>
      </w:r>
      <w:r w:rsidR="006576D4">
        <w:rPr>
          <w:rFonts w:ascii="Segoe UI" w:hAnsi="Segoe UI" w:cs="Segoe UI"/>
        </w:rPr>
        <w:t>plan</w:t>
      </w:r>
      <w:r w:rsidR="00413C53">
        <w:rPr>
          <w:rFonts w:ascii="Segoe UI" w:hAnsi="Segoe UI" w:cs="Segoe UI"/>
        </w:rPr>
        <w:t>s</w:t>
      </w:r>
      <w:r w:rsidR="006576D4">
        <w:rPr>
          <w:rFonts w:ascii="Segoe UI" w:hAnsi="Segoe UI" w:cs="Segoe UI"/>
        </w:rPr>
        <w:t xml:space="preserve"> </w:t>
      </w:r>
      <w:r w:rsidR="00932CF1">
        <w:rPr>
          <w:rFonts w:ascii="Segoe UI" w:hAnsi="Segoe UI" w:cs="Segoe UI"/>
        </w:rPr>
        <w:t>provide flexibility for a user whose</w:t>
      </w:r>
      <w:r w:rsidR="00824F65">
        <w:rPr>
          <w:rFonts w:ascii="Segoe UI" w:hAnsi="Segoe UI" w:cs="Segoe UI"/>
        </w:rPr>
        <w:t xml:space="preserve"> role requires them to leverage </w:t>
      </w:r>
      <w:r w:rsidR="00932CF1">
        <w:rPr>
          <w:rFonts w:ascii="Segoe UI" w:hAnsi="Segoe UI" w:cs="Segoe UI"/>
        </w:rPr>
        <w:t>more than one application</w:t>
      </w:r>
      <w:r w:rsidR="00824F65">
        <w:rPr>
          <w:rFonts w:ascii="Segoe UI" w:hAnsi="Segoe UI" w:cs="Segoe UI"/>
        </w:rPr>
        <w:t xml:space="preserve"> as part of their job</w:t>
      </w:r>
      <w:r w:rsidR="00932CF1">
        <w:rPr>
          <w:rFonts w:ascii="Segoe UI" w:hAnsi="Segoe UI" w:cs="Segoe UI"/>
        </w:rPr>
        <w:t xml:space="preserve"> or </w:t>
      </w:r>
      <w:r w:rsidR="001C42EF">
        <w:rPr>
          <w:rFonts w:ascii="Segoe UI" w:hAnsi="Segoe UI" w:cs="Segoe UI"/>
        </w:rPr>
        <w:t>who wants</w:t>
      </w:r>
      <w:r w:rsidR="00932CF1">
        <w:rPr>
          <w:rFonts w:ascii="Segoe UI" w:hAnsi="Segoe UI" w:cs="Segoe UI"/>
        </w:rPr>
        <w:t xml:space="preserve"> full </w:t>
      </w:r>
      <w:r w:rsidR="001C42EF">
        <w:rPr>
          <w:rFonts w:ascii="Segoe UI" w:hAnsi="Segoe UI" w:cs="Segoe UI"/>
        </w:rPr>
        <w:t xml:space="preserve">PowerApps and Flow use for </w:t>
      </w:r>
      <w:r w:rsidR="00932CF1">
        <w:rPr>
          <w:rFonts w:ascii="Segoe UI" w:hAnsi="Segoe UI" w:cs="Segoe UI"/>
        </w:rPr>
        <w:t xml:space="preserve">extensibility across applications. </w:t>
      </w:r>
    </w:p>
    <w:p w14:paraId="205A7245" w14:textId="77777777" w:rsidR="006576D4" w:rsidRPr="003B0810" w:rsidRDefault="006576D4" w:rsidP="006576D4">
      <w:pPr>
        <w:spacing w:after="0" w:line="240" w:lineRule="auto"/>
        <w:ind w:left="450" w:right="990"/>
        <w:rPr>
          <w:rFonts w:ascii="Segoe UI" w:hAnsi="Segoe UI" w:cs="Segoe UI"/>
          <w:sz w:val="18"/>
        </w:rPr>
      </w:pPr>
    </w:p>
    <w:p w14:paraId="48DE97AF" w14:textId="77777777" w:rsidR="0020411E" w:rsidRPr="001C42EF" w:rsidRDefault="00413C53" w:rsidP="00413C53">
      <w:pPr>
        <w:spacing w:after="0" w:line="240" w:lineRule="auto"/>
        <w:ind w:left="450" w:right="1170" w:firstLine="270"/>
        <w:rPr>
          <w:rFonts w:ascii="Segoe UI" w:hAnsi="Segoe UI" w:cs="Segoe UI"/>
          <w:color w:val="1F497D" w:themeColor="text2"/>
        </w:rPr>
      </w:pPr>
      <w:r w:rsidRPr="001C42EF">
        <w:rPr>
          <w:rFonts w:ascii="Segoe UI" w:hAnsi="Segoe UI" w:cs="Segoe UI"/>
          <w:color w:val="1F497D" w:themeColor="text2"/>
        </w:rPr>
        <w:t>Two Enterprise edition plans</w:t>
      </w:r>
    </w:p>
    <w:p w14:paraId="1E6DED84" w14:textId="77777777" w:rsidR="003D562A" w:rsidRDefault="00200B4D" w:rsidP="00F53C0D">
      <w:pPr>
        <w:pStyle w:val="ListParagraph"/>
        <w:ind w:left="1230" w:right="990"/>
        <w:rPr>
          <w:rFonts w:ascii="Segoe UI" w:eastAsiaTheme="minorEastAsia" w:hAnsi="Segoe UI" w:cs="Segoe UI"/>
          <w:sz w:val="22"/>
          <w:szCs w:val="22"/>
        </w:rPr>
      </w:pPr>
      <w:r>
        <w:rPr>
          <w:rFonts w:ascii="Segoe UI" w:eastAsiaTheme="minorEastAsia" w:hAnsi="Segoe UI" w:cs="Segoe UI"/>
          <w:color w:val="1F497D" w:themeColor="text2"/>
          <w:sz w:val="22"/>
          <w:szCs w:val="22"/>
        </w:rPr>
        <w:t xml:space="preserve">Microsoft </w:t>
      </w:r>
      <w:r w:rsidR="00174257" w:rsidRPr="001C42EF">
        <w:rPr>
          <w:rFonts w:ascii="Segoe UI" w:eastAsiaTheme="minorEastAsia" w:hAnsi="Segoe UI" w:cs="Segoe UI"/>
          <w:color w:val="1F497D" w:themeColor="text2"/>
          <w:sz w:val="22"/>
          <w:szCs w:val="22"/>
        </w:rPr>
        <w:t>Dynamics 365, Enterprise edition (</w:t>
      </w:r>
      <w:r w:rsidR="00B61D23" w:rsidRPr="001C42EF">
        <w:rPr>
          <w:rFonts w:ascii="Segoe UI" w:eastAsiaTheme="minorEastAsia" w:hAnsi="Segoe UI" w:cs="Segoe UI"/>
          <w:color w:val="1F497D" w:themeColor="text2"/>
          <w:sz w:val="22"/>
          <w:szCs w:val="22"/>
        </w:rPr>
        <w:t>Plan 2</w:t>
      </w:r>
      <w:r w:rsidR="00174257" w:rsidRPr="001C42EF">
        <w:rPr>
          <w:rFonts w:ascii="Segoe UI" w:eastAsiaTheme="minorEastAsia" w:hAnsi="Segoe UI" w:cs="Segoe UI"/>
          <w:color w:val="1F497D" w:themeColor="text2"/>
          <w:sz w:val="22"/>
          <w:szCs w:val="22"/>
        </w:rPr>
        <w:t>):</w:t>
      </w:r>
      <w:r w:rsidR="00174257" w:rsidRPr="00F53C0D">
        <w:rPr>
          <w:rFonts w:ascii="Segoe UI" w:eastAsiaTheme="minorEastAsia" w:hAnsi="Segoe UI" w:cs="Segoe UI"/>
          <w:b/>
          <w:color w:val="1F497D" w:themeColor="text2"/>
          <w:sz w:val="22"/>
          <w:szCs w:val="22"/>
        </w:rPr>
        <w:t xml:space="preserve"> </w:t>
      </w:r>
      <w:r w:rsidR="00174257">
        <w:rPr>
          <w:rFonts w:ascii="Segoe UI" w:eastAsiaTheme="minorEastAsia" w:hAnsi="Segoe UI" w:cs="Segoe UI"/>
          <w:sz w:val="22"/>
          <w:szCs w:val="22"/>
        </w:rPr>
        <w:t xml:space="preserve"> </w:t>
      </w:r>
      <w:r w:rsidR="00F53C0D">
        <w:rPr>
          <w:rFonts w:ascii="Segoe UI" w:eastAsiaTheme="minorEastAsia" w:hAnsi="Segoe UI" w:cs="Segoe UI"/>
          <w:sz w:val="22"/>
          <w:szCs w:val="22"/>
        </w:rPr>
        <w:t>Plan 2 s</w:t>
      </w:r>
      <w:r w:rsidR="0020411E">
        <w:rPr>
          <w:rFonts w:ascii="Segoe UI" w:eastAsiaTheme="minorEastAsia" w:hAnsi="Segoe UI" w:cs="Segoe UI"/>
          <w:sz w:val="22"/>
          <w:szCs w:val="22"/>
        </w:rPr>
        <w:t xml:space="preserve">ubscription </w:t>
      </w:r>
      <w:r w:rsidR="00F53C0D">
        <w:rPr>
          <w:rFonts w:ascii="Segoe UI" w:eastAsiaTheme="minorEastAsia" w:hAnsi="Segoe UI" w:cs="Segoe UI"/>
          <w:sz w:val="22"/>
          <w:szCs w:val="22"/>
        </w:rPr>
        <w:t>include</w:t>
      </w:r>
      <w:r w:rsidR="002F2B6E">
        <w:rPr>
          <w:rFonts w:ascii="Segoe UI" w:eastAsiaTheme="minorEastAsia" w:hAnsi="Segoe UI" w:cs="Segoe UI"/>
          <w:sz w:val="22"/>
          <w:szCs w:val="22"/>
        </w:rPr>
        <w:t>s</w:t>
      </w:r>
      <w:r w:rsidR="00F53C0D">
        <w:rPr>
          <w:rFonts w:ascii="Segoe UI" w:eastAsiaTheme="minorEastAsia" w:hAnsi="Segoe UI" w:cs="Segoe UI"/>
          <w:sz w:val="22"/>
          <w:szCs w:val="22"/>
        </w:rPr>
        <w:t xml:space="preserve"> </w:t>
      </w:r>
      <w:r w:rsidR="00174257">
        <w:rPr>
          <w:rFonts w:ascii="Segoe UI" w:eastAsiaTheme="minorEastAsia" w:hAnsi="Segoe UI" w:cs="Segoe UI"/>
          <w:sz w:val="22"/>
          <w:szCs w:val="22"/>
        </w:rPr>
        <w:t xml:space="preserve">complete flexibility to use any of the Dynamics 365 </w:t>
      </w:r>
      <w:r w:rsidR="00932CF1">
        <w:rPr>
          <w:rFonts w:ascii="Segoe UI" w:eastAsiaTheme="minorEastAsia" w:hAnsi="Segoe UI" w:cs="Segoe UI"/>
          <w:sz w:val="22"/>
          <w:szCs w:val="22"/>
        </w:rPr>
        <w:t>Enterprise edition applications and</w:t>
      </w:r>
      <w:r w:rsidR="00174257">
        <w:rPr>
          <w:rFonts w:ascii="Segoe UI" w:eastAsiaTheme="minorEastAsia" w:hAnsi="Segoe UI" w:cs="Segoe UI"/>
          <w:sz w:val="22"/>
          <w:szCs w:val="22"/>
        </w:rPr>
        <w:t xml:space="preserve"> </w:t>
      </w:r>
      <w:r w:rsidR="002F2B6E">
        <w:rPr>
          <w:rFonts w:ascii="Segoe UI" w:eastAsiaTheme="minorEastAsia" w:hAnsi="Segoe UI" w:cs="Segoe UI"/>
          <w:sz w:val="22"/>
          <w:szCs w:val="22"/>
        </w:rPr>
        <w:t xml:space="preserve">to </w:t>
      </w:r>
      <w:r w:rsidR="00F53C0D">
        <w:rPr>
          <w:rFonts w:ascii="Segoe UI" w:eastAsiaTheme="minorEastAsia" w:hAnsi="Segoe UI" w:cs="Segoe UI"/>
          <w:sz w:val="22"/>
          <w:szCs w:val="22"/>
        </w:rPr>
        <w:t xml:space="preserve">leverage the </w:t>
      </w:r>
      <w:r w:rsidR="00174257">
        <w:rPr>
          <w:rFonts w:ascii="Segoe UI" w:eastAsiaTheme="minorEastAsia" w:hAnsi="Segoe UI" w:cs="Segoe UI"/>
          <w:sz w:val="22"/>
          <w:szCs w:val="22"/>
        </w:rPr>
        <w:t>full extensibility of Microsoft PowerApps and Microsoft Flow</w:t>
      </w:r>
      <w:r w:rsidR="00413C53">
        <w:rPr>
          <w:rFonts w:ascii="Segoe UI" w:eastAsiaTheme="minorEastAsia" w:hAnsi="Segoe UI" w:cs="Segoe UI"/>
          <w:sz w:val="22"/>
          <w:szCs w:val="22"/>
        </w:rPr>
        <w:t>.</w:t>
      </w:r>
      <w:r w:rsidR="00174257">
        <w:rPr>
          <w:rFonts w:ascii="Segoe UI" w:eastAsiaTheme="minorEastAsia" w:hAnsi="Segoe UI" w:cs="Segoe UI"/>
          <w:sz w:val="22"/>
          <w:szCs w:val="22"/>
        </w:rPr>
        <w:t xml:space="preserve"> </w:t>
      </w:r>
    </w:p>
    <w:p w14:paraId="7A3DABBA" w14:textId="77777777" w:rsidR="0020411E" w:rsidRPr="003B0810" w:rsidRDefault="0020411E" w:rsidP="00F53C0D">
      <w:pPr>
        <w:pStyle w:val="ListParagraph"/>
        <w:ind w:left="1230" w:right="990"/>
        <w:rPr>
          <w:rFonts w:ascii="Segoe UI" w:eastAsiaTheme="minorEastAsia" w:hAnsi="Segoe UI" w:cs="Segoe UI"/>
          <w:sz w:val="18"/>
          <w:szCs w:val="22"/>
        </w:rPr>
      </w:pPr>
    </w:p>
    <w:p w14:paraId="2AF2096A" w14:textId="77777777" w:rsidR="0020411E" w:rsidRPr="00B61D23" w:rsidRDefault="00200B4D" w:rsidP="00F53C0D">
      <w:pPr>
        <w:pStyle w:val="ListParagraph"/>
        <w:ind w:left="1230" w:right="990"/>
        <w:rPr>
          <w:rFonts w:ascii="Segoe UI" w:eastAsiaTheme="minorEastAsia" w:hAnsi="Segoe UI" w:cs="Segoe UI"/>
          <w:sz w:val="22"/>
          <w:szCs w:val="22"/>
        </w:rPr>
      </w:pPr>
      <w:r>
        <w:rPr>
          <w:rFonts w:ascii="Segoe UI" w:eastAsiaTheme="minorEastAsia" w:hAnsi="Segoe UI" w:cs="Segoe UI"/>
          <w:color w:val="1F497D" w:themeColor="text2"/>
          <w:sz w:val="22"/>
          <w:szCs w:val="22"/>
        </w:rPr>
        <w:t xml:space="preserve">Microsoft </w:t>
      </w:r>
      <w:r w:rsidR="0020411E" w:rsidRPr="001C42EF">
        <w:rPr>
          <w:rFonts w:ascii="Segoe UI" w:eastAsiaTheme="minorEastAsia" w:hAnsi="Segoe UI" w:cs="Segoe UI"/>
          <w:color w:val="1F497D" w:themeColor="text2"/>
          <w:sz w:val="22"/>
          <w:szCs w:val="22"/>
        </w:rPr>
        <w:t>Dynamics 365, Enterprise edition (Plan 1):</w:t>
      </w:r>
      <w:r w:rsidR="0020411E">
        <w:rPr>
          <w:rFonts w:ascii="Segoe UI" w:eastAsiaTheme="minorEastAsia" w:hAnsi="Segoe UI" w:cs="Segoe UI"/>
          <w:sz w:val="22"/>
          <w:szCs w:val="22"/>
        </w:rPr>
        <w:t xml:space="preserve"> </w:t>
      </w:r>
      <w:r w:rsidR="00F53C0D">
        <w:rPr>
          <w:rFonts w:ascii="Segoe UI" w:eastAsiaTheme="minorEastAsia" w:hAnsi="Segoe UI" w:cs="Segoe UI"/>
          <w:sz w:val="22"/>
          <w:szCs w:val="22"/>
        </w:rPr>
        <w:t>Plan 1 s</w:t>
      </w:r>
      <w:r w:rsidR="00932CF1">
        <w:rPr>
          <w:rFonts w:ascii="Segoe UI" w:eastAsiaTheme="minorEastAsia" w:hAnsi="Segoe UI" w:cs="Segoe UI"/>
          <w:sz w:val="22"/>
          <w:szCs w:val="22"/>
        </w:rPr>
        <w:t xml:space="preserve">ubscription includes </w:t>
      </w:r>
      <w:r w:rsidR="0020411E">
        <w:rPr>
          <w:rFonts w:ascii="Segoe UI" w:eastAsiaTheme="minorEastAsia" w:hAnsi="Segoe UI" w:cs="Segoe UI"/>
          <w:sz w:val="22"/>
          <w:szCs w:val="22"/>
        </w:rPr>
        <w:t>flexibility to use any of the Dynamics 365 Enterprise edition applications</w:t>
      </w:r>
      <w:r w:rsidR="002F2B6E">
        <w:rPr>
          <w:rFonts w:ascii="Segoe UI" w:eastAsiaTheme="minorEastAsia" w:hAnsi="Segoe UI" w:cs="Segoe UI"/>
          <w:sz w:val="22"/>
          <w:szCs w:val="22"/>
        </w:rPr>
        <w:t xml:space="preserve"> except</w:t>
      </w:r>
      <w:r w:rsidR="00932CF1">
        <w:rPr>
          <w:rFonts w:ascii="Segoe UI" w:eastAsiaTheme="minorEastAsia" w:hAnsi="Segoe UI" w:cs="Segoe UI"/>
          <w:sz w:val="22"/>
          <w:szCs w:val="22"/>
        </w:rPr>
        <w:t xml:space="preserve"> Operations and</w:t>
      </w:r>
      <w:r w:rsidR="0020411E">
        <w:rPr>
          <w:rFonts w:ascii="Segoe UI" w:eastAsiaTheme="minorEastAsia" w:hAnsi="Segoe UI" w:cs="Segoe UI"/>
          <w:sz w:val="22"/>
          <w:szCs w:val="22"/>
        </w:rPr>
        <w:t xml:space="preserve"> </w:t>
      </w:r>
      <w:r w:rsidR="002F2B6E">
        <w:rPr>
          <w:rFonts w:ascii="Segoe UI" w:eastAsiaTheme="minorEastAsia" w:hAnsi="Segoe UI" w:cs="Segoe UI"/>
          <w:sz w:val="22"/>
          <w:szCs w:val="22"/>
        </w:rPr>
        <w:t xml:space="preserve">to </w:t>
      </w:r>
      <w:r w:rsidR="00F53C0D">
        <w:rPr>
          <w:rFonts w:ascii="Segoe UI" w:eastAsiaTheme="minorEastAsia" w:hAnsi="Segoe UI" w:cs="Segoe UI"/>
          <w:sz w:val="22"/>
          <w:szCs w:val="22"/>
        </w:rPr>
        <w:t xml:space="preserve">leverage the </w:t>
      </w:r>
      <w:r w:rsidR="0020411E">
        <w:rPr>
          <w:rFonts w:ascii="Segoe UI" w:eastAsiaTheme="minorEastAsia" w:hAnsi="Segoe UI" w:cs="Segoe UI"/>
          <w:sz w:val="22"/>
          <w:szCs w:val="22"/>
        </w:rPr>
        <w:t>full extensibility of Microsof</w:t>
      </w:r>
      <w:r w:rsidR="00932CF1">
        <w:rPr>
          <w:rFonts w:ascii="Segoe UI" w:eastAsiaTheme="minorEastAsia" w:hAnsi="Segoe UI" w:cs="Segoe UI"/>
          <w:sz w:val="22"/>
          <w:szCs w:val="22"/>
        </w:rPr>
        <w:t>t PowerApps and Microsoft Flow.</w:t>
      </w:r>
    </w:p>
    <w:p w14:paraId="225FF150" w14:textId="77777777" w:rsidR="00DE6157" w:rsidRDefault="009E1B35" w:rsidP="003B0810">
      <w:pPr>
        <w:spacing w:after="240" w:line="240" w:lineRule="auto"/>
        <w:ind w:right="990"/>
        <w:jc w:val="both"/>
        <w:rPr>
          <w:rFonts w:ascii="Segoe UI" w:hAnsi="Segoe UI" w:cs="Segoe UI"/>
          <w:color w:val="4D4D4D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398396C" wp14:editId="0E276A6D">
                <wp:simplePos x="0" y="0"/>
                <wp:positionH relativeFrom="margin">
                  <wp:align>right</wp:align>
                </wp:positionH>
                <wp:positionV relativeFrom="paragraph">
                  <wp:posOffset>161926</wp:posOffset>
                </wp:positionV>
                <wp:extent cx="7315200" cy="24765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0" cy="2476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AABEF3" w14:textId="77777777" w:rsidR="009E1B35" w:rsidRPr="00824F65" w:rsidRDefault="00413C53" w:rsidP="003B0810">
                            <w:pPr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</w:pPr>
                            <w:r w:rsidRPr="00824F65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>Team Members</w:t>
                            </w:r>
                            <w:r w:rsidR="00824F65" w:rsidRPr="00824F65">
                              <w:rPr>
                                <w:rFonts w:ascii="Segoe UI Semibold" w:hAnsi="Segoe UI Semibold" w:cs="Segoe UI Semibold"/>
                                <w:noProof/>
                                <w:color w:val="5F497A" w:themeColor="accent4" w:themeShade="BF"/>
                                <w:sz w:val="24"/>
                                <w:szCs w:val="24"/>
                              </w:rPr>
                              <w:t xml:space="preserve"> subscriptions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98396C" id="Rectangle 2" o:spid="_x0000_s1029" style="position:absolute;left:0;text-align:left;margin-left:524.8pt;margin-top:12.75pt;width:8in;height:19.5pt;z-index:251663872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EJ2qwIAAM0FAAAOAAAAZHJzL2Uyb0RvYy54bWysVE1v2zAMvQ/YfxB0Xx2n6VdQpwhadBjQ&#10;tUXboWdFlmIDkqhJSpzs14+SbLfruh2GXWSKIh/JZ5LnFzutyFY434KpaHkwoUQYDnVr1hX99nT9&#10;6ZQSH5ipmQIjKroXnl4sPn447+xcTKEBVQtHEMT4eWcr2oRg50XheSM08wdghcFHCU6zgFe3LmrH&#10;OkTXqphOJsdFB662DrjwHrVX+ZEuEr6Ugoc7Kb0IRFUUcwvpdOlcxbNYnLP52jHbtLxPg/1DFpq1&#10;BoOOUFcsMLJx7W9QuuUOPMhwwEEXIGXLRaoBqyknb6p5bJgVqRYkx9uRJv//YPnt9t6Rtq7olBLD&#10;NP6iBySNmbUSZBrp6ayfo9WjvXf9zaMYa91Jp+MXqyC7ROl+pFTsAuGoPDksj/A/UcLxbTo7OT5K&#10;nBcv3tb58FmAJlGoqMPoiUm2vfEBI6LpYBKDeVBtfd0qlS6xTcSlcmTL8AczzoUJs+SuNvor1FmP&#10;CWAK6VejGhsiq08HNYZIDReRUsBfgigTQxmIQXM+UVNEXjITSQp7JaKdMg9CIqFY+zQlMiK/zrHM&#10;Tw2rRVYf/TGXBBiRJcYfsXuA9+ovY6VYUm8fXUWahNF58rfEsvPokSKDCaOzbg249wBUGCNn+4Gk&#10;TE1kKexWu9Rsh0NnraDeYwM6yJPpLb9usQ9umA/3zOEoYuvgegl3eEgFXUWhlyhpwP14Tx/tcULw&#10;lZIOR7ui/vuGOUGJ+mJwds7K2SzugnRBwb3Wrgat2ehLwKYqcYFZnsRoG9QgSgf6GbfPMkbDJ2Y4&#10;xqwoD264XIa8anB/cbFcJjOce8vCjXm0PIJHfmN/P+2embP9EAQcn1sYxp/N38xCto2eBpabALJN&#10;gxIZznz2zOPOSJ3Q77e4lF7fk9XLFl78BAAA//8DAFBLAwQUAAYACAAAACEAN0GXbN0AAAAHAQAA&#10;DwAAAGRycy9kb3ducmV2LnhtbEyPzU7DMBCE70i8g7VIXBB1miYVCtlUCKlH6B8P4CRLHBqvo9hp&#10;wtvjnuhxZ0Yz3+ab2XTiQoNrLSMsFxEI4srWLTcIX6ft8wsI5xXXqrNMCL/kYFPc3+Uqq+3EB7oc&#10;fSNCCbtMIWjv+0xKV2kyyi1sTxy8bzsY5cM5NLIe1BTKTSfjKFpLo1oOC1r19K6pOh9Hg1Dq7eHz&#10;R49ntU+edrvVafpYJXvEx4f57RWEp9n/h+GKH9ChCEylHbl2okMIj3iEOE1BXN1lGgelRFgnKcgi&#10;l7f8xR8AAAD//wMAUEsBAi0AFAAGAAgAAAAhALaDOJL+AAAA4QEAABMAAAAAAAAAAAAAAAAAAAAA&#10;AFtDb250ZW50X1R5cGVzXS54bWxQSwECLQAUAAYACAAAACEAOP0h/9YAAACUAQAACwAAAAAAAAAA&#10;AAAAAAAvAQAAX3JlbHMvLnJlbHNQSwECLQAUAAYACAAAACEAGbxCdqsCAADNBQAADgAAAAAAAAAA&#10;AAAAAAAuAgAAZHJzL2Uyb0RvYy54bWxQSwECLQAUAAYACAAAACEAN0GXbN0AAAAHAQAADwAAAAAA&#10;AAAAAAAAAAAFBQAAZHJzL2Rvd25yZXYueG1sUEsFBgAAAAAEAAQA8wAAAA8GAAAAAA==&#10;" fillcolor="#e5dfec [663]" stroked="f" strokeweight="2pt">
                <v:textbox inset=",0,,0">
                  <w:txbxContent>
                    <w:p w:rsidR="009E1B35" w:rsidRPr="00824F65" w:rsidRDefault="00413C53" w:rsidP="003B0810">
                      <w:pPr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</w:pPr>
                      <w:r w:rsidRPr="00824F65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>Team Members</w:t>
                      </w:r>
                      <w:r w:rsidR="00824F65" w:rsidRPr="00824F65">
                        <w:rPr>
                          <w:rFonts w:ascii="Segoe UI Semibold" w:hAnsi="Segoe UI Semibold" w:cs="Segoe UI Semibold"/>
                          <w:noProof/>
                          <w:color w:val="5F497A" w:themeColor="accent4" w:themeShade="BF"/>
                          <w:sz w:val="24"/>
                          <w:szCs w:val="24"/>
                        </w:rPr>
                        <w:t xml:space="preserve"> subscriptions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66C2E64" w14:textId="77777777" w:rsidR="009E1B35" w:rsidRDefault="009E1B35" w:rsidP="00F53C0D">
      <w:pPr>
        <w:spacing w:before="60" w:after="0" w:line="240" w:lineRule="auto"/>
        <w:ind w:left="720" w:right="990"/>
        <w:rPr>
          <w:rFonts w:ascii="Segoe UI" w:hAnsi="Segoe UI" w:cs="Segoe UI"/>
          <w:b/>
          <w:color w:val="1F497D" w:themeColor="text2"/>
        </w:rPr>
      </w:pPr>
    </w:p>
    <w:p w14:paraId="2F3CA26C" w14:textId="77777777" w:rsidR="00413C53" w:rsidRDefault="00200B4D" w:rsidP="00824F65">
      <w:pPr>
        <w:spacing w:before="240" w:after="0" w:line="240" w:lineRule="auto"/>
        <w:ind w:left="450" w:right="990"/>
        <w:rPr>
          <w:rFonts w:ascii="Segoe UI" w:hAnsi="Segoe UI" w:cs="Segoe UI"/>
        </w:rPr>
      </w:pPr>
      <w:r>
        <w:rPr>
          <w:rFonts w:ascii="Segoe UI" w:hAnsi="Segoe UI" w:cs="Segoe UI"/>
          <w:b/>
          <w:color w:val="1F497D" w:themeColor="text2"/>
        </w:rPr>
        <w:t xml:space="preserve">Microsoft </w:t>
      </w:r>
      <w:r w:rsidR="00F53C0D">
        <w:rPr>
          <w:rFonts w:ascii="Segoe UI" w:hAnsi="Segoe UI" w:cs="Segoe UI"/>
          <w:b/>
          <w:color w:val="1F497D" w:themeColor="text2"/>
        </w:rPr>
        <w:t xml:space="preserve">Dynamics 365 for </w:t>
      </w:r>
      <w:r w:rsidR="00F53C0D" w:rsidRPr="00F53C0D">
        <w:rPr>
          <w:rFonts w:ascii="Segoe UI" w:hAnsi="Segoe UI" w:cs="Segoe UI"/>
          <w:b/>
          <w:color w:val="1F497D" w:themeColor="text2"/>
        </w:rPr>
        <w:t>Team Members</w:t>
      </w:r>
      <w:r w:rsidR="00F53C0D">
        <w:rPr>
          <w:rFonts w:ascii="Segoe UI" w:hAnsi="Segoe UI" w:cs="Segoe UI"/>
          <w:b/>
          <w:color w:val="1F497D" w:themeColor="text2"/>
        </w:rPr>
        <w:t>:</w:t>
      </w:r>
      <w:r w:rsidR="00413C53" w:rsidRPr="00413C53">
        <w:rPr>
          <w:rFonts w:ascii="Segoe UI" w:hAnsi="Segoe UI" w:cs="Segoe UI"/>
        </w:rPr>
        <w:t xml:space="preserve"> </w:t>
      </w:r>
      <w:r w:rsidR="0011547D">
        <w:rPr>
          <w:rFonts w:ascii="Segoe UI" w:hAnsi="Segoe UI" w:cs="Segoe UI"/>
        </w:rPr>
        <w:t xml:space="preserve">Microsoft </w:t>
      </w:r>
      <w:r w:rsidR="00413C53" w:rsidRPr="00413C53">
        <w:rPr>
          <w:rFonts w:ascii="Segoe UI" w:hAnsi="Segoe UI" w:cs="Segoe UI"/>
        </w:rPr>
        <w:t>Dynamics 365 for Team Members, Enterprise edition and Dynamics 365 for Team Members, Business edition</w:t>
      </w:r>
      <w:r w:rsidR="00824F65">
        <w:rPr>
          <w:rFonts w:ascii="Segoe UI" w:hAnsi="Segoe UI" w:cs="Segoe UI"/>
        </w:rPr>
        <w:t xml:space="preserve"> provide </w:t>
      </w:r>
      <w:r w:rsidR="00932CF1">
        <w:rPr>
          <w:rFonts w:ascii="Segoe UI" w:hAnsi="Segoe UI" w:cs="Segoe UI"/>
        </w:rPr>
        <w:t>light</w:t>
      </w:r>
      <w:r w:rsidR="00413C53" w:rsidRPr="00413C53">
        <w:rPr>
          <w:rFonts w:ascii="Segoe UI" w:hAnsi="Segoe UI" w:cs="Segoe UI"/>
        </w:rPr>
        <w:t xml:space="preserve"> task management functionality and read access to Dynamics 365 application data. Team Members, Enterprise edition also includes knowledge management. </w:t>
      </w:r>
      <w:r w:rsidR="00824F65">
        <w:rPr>
          <w:rFonts w:ascii="Segoe UI" w:hAnsi="Segoe UI" w:cs="Segoe UI"/>
        </w:rPr>
        <w:t>These SKUs eliminate need to license a user multiple times for light use of other apps.</w:t>
      </w:r>
    </w:p>
    <w:p w14:paraId="442FD8E2" w14:textId="77777777" w:rsidR="00346A31" w:rsidRPr="00413C53" w:rsidRDefault="00C472AD" w:rsidP="00413C53">
      <w:pPr>
        <w:spacing w:before="240" w:after="0" w:line="240" w:lineRule="auto"/>
        <w:ind w:left="720" w:right="990"/>
        <w:rPr>
          <w:rFonts w:ascii="Segoe UI" w:hAnsi="Segoe UI" w:cs="Segoe UI"/>
        </w:rPr>
      </w:pPr>
      <w:r w:rsidRPr="00F53C0D">
        <w:rPr>
          <w:rFonts w:ascii="Segoe UI" w:hAnsi="Segoe UI" w:cs="Segoe UI"/>
          <w:b/>
          <w:noProof/>
          <w:color w:val="1F497D" w:themeColor="text2"/>
        </w:rPr>
        <w:drawing>
          <wp:anchor distT="0" distB="0" distL="114300" distR="114300" simplePos="0" relativeHeight="251661824" behindDoc="0" locked="0" layoutInCell="1" allowOverlap="1" wp14:anchorId="63F27DE0" wp14:editId="4DF949C3">
            <wp:simplePos x="0" y="0"/>
            <wp:positionH relativeFrom="margin">
              <wp:posOffset>6191250</wp:posOffset>
            </wp:positionH>
            <wp:positionV relativeFrom="paragraph">
              <wp:posOffset>157480</wp:posOffset>
            </wp:positionV>
            <wp:extent cx="891540" cy="891540"/>
            <wp:effectExtent l="0" t="0" r="3810" b="3810"/>
            <wp:wrapNone/>
            <wp:docPr id="14" name="Picture 14" descr="C:\Users\Delene Carol\Desktop\PartnerSource URL for Dynamics 3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elene Carol\Desktop\PartnerSource URL for Dynamics 365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sectPr w:rsidR="00346A31" w:rsidRPr="00413C53" w:rsidSect="004F6218">
      <w:footerReference w:type="default" r:id="rId15"/>
      <w:headerReference w:type="first" r:id="rId16"/>
      <w:footerReference w:type="first" r:id="rId17"/>
      <w:type w:val="continuous"/>
      <w:pgSz w:w="12240" w:h="15840" w:code="1"/>
      <w:pgMar w:top="259" w:right="360" w:bottom="432" w:left="36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A54A3C" w14:textId="77777777" w:rsidR="00D950A9" w:rsidRPr="004E69A3" w:rsidRDefault="00D950A9" w:rsidP="004E69A3">
      <w:pPr>
        <w:spacing w:after="0" w:line="240" w:lineRule="auto"/>
      </w:pPr>
      <w:r>
        <w:separator/>
      </w:r>
    </w:p>
  </w:endnote>
  <w:endnote w:type="continuationSeparator" w:id="0">
    <w:p w14:paraId="1D1DB764" w14:textId="77777777" w:rsidR="00D950A9" w:rsidRPr="004E69A3" w:rsidRDefault="00D950A9" w:rsidP="004E6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Semibold">
    <w:altName w:val="Lucida Sans Unicode"/>
    <w:panose1 w:val="00000000000000000000"/>
    <w:charset w:val="00"/>
    <w:family w:val="roman"/>
    <w:notTrueType/>
    <w:pitch w:val="default"/>
  </w:font>
  <w:font w:name="Segoe">
    <w:altName w:val="Arial"/>
    <w:charset w:val="00"/>
    <w:family w:val="swiss"/>
    <w:pitch w:val="variable"/>
    <w:sig w:usb0="00000001" w:usb1="4000205B" w:usb2="00000000" w:usb3="00000000" w:csb0="0000009F" w:csb1="00000000"/>
  </w:font>
  <w:font w:name="Segoe-Light">
    <w:altName w:val="Cambria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Condensed">
    <w:altName w:val="Arial"/>
    <w:charset w:val="00"/>
    <w:family w:val="swiss"/>
    <w:pitch w:val="variable"/>
    <w:sig w:usb0="00000001" w:usb1="4000205B" w:usb2="00000000" w:usb3="00000000" w:csb0="0000009F" w:csb1="00000000"/>
  </w:font>
  <w:font w:name="Segoe UI Semilight">
    <w:panose1 w:val="020B04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D79CA9" w14:textId="77777777" w:rsidR="00745FE1" w:rsidRDefault="00745FE1" w:rsidP="00745FE1">
    <w:pPr>
      <w:pStyle w:val="Footer"/>
      <w:jc w:val="center"/>
      <w:rPr>
        <w:rFonts w:ascii="Segoe UI" w:hAnsi="Segoe UI" w:cs="Segoe UI"/>
        <w:color w:val="7F7F7F" w:themeColor="text1" w:themeTint="80"/>
        <w:sz w:val="14"/>
        <w:szCs w:val="14"/>
      </w:rPr>
    </w:pPr>
    <w:r>
      <w:rPr>
        <w:rFonts w:ascii="Segoe UI" w:hAnsi="Segoe UI" w:cs="Segoe UI"/>
        <w:color w:val="7F7F7F" w:themeColor="text1" w:themeTint="80"/>
        <w:sz w:val="14"/>
        <w:szCs w:val="14"/>
      </w:rPr>
      <w:t>Microsoft Confidential</w:t>
    </w:r>
  </w:p>
  <w:p w14:paraId="60A1E778" w14:textId="77777777" w:rsidR="00745FE1" w:rsidRPr="00347342" w:rsidRDefault="00745FE1" w:rsidP="00745FE1">
    <w:pPr>
      <w:pStyle w:val="Footer"/>
      <w:spacing w:after="120"/>
      <w:jc w:val="center"/>
      <w:rPr>
        <w:rFonts w:ascii="Segoe UI" w:hAnsi="Segoe UI" w:cs="Segoe UI"/>
        <w:color w:val="7F7F7F" w:themeColor="text1" w:themeTint="80"/>
        <w:sz w:val="14"/>
        <w:szCs w:val="14"/>
      </w:rPr>
    </w:pPr>
    <w:r w:rsidRPr="00347342">
      <w:rPr>
        <w:rFonts w:ascii="Segoe UI" w:hAnsi="Segoe UI" w:cs="Segoe UI"/>
        <w:color w:val="7F7F7F" w:themeColor="text1" w:themeTint="80"/>
        <w:sz w:val="14"/>
        <w:szCs w:val="14"/>
      </w:rPr>
      <w:t>Microsoft Corporation reserves the right to revise this content without prior notice.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FFF4D" w14:textId="77777777" w:rsidR="00745FE1" w:rsidRDefault="00745FE1" w:rsidP="00745FE1">
    <w:pPr>
      <w:pStyle w:val="Footer"/>
      <w:jc w:val="center"/>
      <w:rPr>
        <w:rFonts w:ascii="Segoe UI" w:hAnsi="Segoe UI" w:cs="Segoe UI"/>
        <w:color w:val="7F7F7F" w:themeColor="text1" w:themeTint="80"/>
        <w:sz w:val="14"/>
        <w:szCs w:val="14"/>
      </w:rPr>
    </w:pPr>
    <w:r>
      <w:rPr>
        <w:rFonts w:ascii="Segoe UI" w:hAnsi="Segoe UI" w:cs="Segoe UI"/>
        <w:color w:val="7F7F7F" w:themeColor="text1" w:themeTint="80"/>
        <w:sz w:val="14"/>
        <w:szCs w:val="14"/>
      </w:rPr>
      <w:t>Microsoft Confidential</w:t>
    </w:r>
  </w:p>
  <w:p w14:paraId="42720B75" w14:textId="77777777" w:rsidR="003A6A86" w:rsidRPr="00347342" w:rsidRDefault="003A6A86" w:rsidP="00745FE1">
    <w:pPr>
      <w:pStyle w:val="Footer"/>
      <w:spacing w:after="120"/>
      <w:jc w:val="center"/>
      <w:rPr>
        <w:rFonts w:ascii="Segoe UI" w:hAnsi="Segoe UI" w:cs="Segoe UI"/>
        <w:color w:val="7F7F7F" w:themeColor="text1" w:themeTint="80"/>
        <w:sz w:val="14"/>
        <w:szCs w:val="14"/>
      </w:rPr>
    </w:pPr>
    <w:r w:rsidRPr="00347342">
      <w:rPr>
        <w:rFonts w:ascii="Segoe UI" w:hAnsi="Segoe UI" w:cs="Segoe UI"/>
        <w:color w:val="7F7F7F" w:themeColor="text1" w:themeTint="80"/>
        <w:sz w:val="14"/>
        <w:szCs w:val="14"/>
      </w:rPr>
      <w:t>The pricing and licensing figures presented in this document are illustrative.  Microsoft Corporation reserves the right to revise this content without prior notice.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2E6338" w14:textId="77777777" w:rsidR="00D950A9" w:rsidRPr="004E69A3" w:rsidRDefault="00D950A9" w:rsidP="004E69A3">
      <w:pPr>
        <w:spacing w:after="0" w:line="240" w:lineRule="auto"/>
      </w:pPr>
      <w:r>
        <w:separator/>
      </w:r>
    </w:p>
  </w:footnote>
  <w:footnote w:type="continuationSeparator" w:id="0">
    <w:p w14:paraId="0AA11B69" w14:textId="77777777" w:rsidR="00D950A9" w:rsidRPr="004E69A3" w:rsidRDefault="00D950A9" w:rsidP="004E6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2E014" w14:textId="77777777" w:rsidR="00C97685" w:rsidRDefault="00BE7CAE">
    <w:pPr>
      <w:pStyle w:val="Header"/>
    </w:pPr>
    <w:r>
      <w:rPr>
        <w:noProof/>
      </w:rPr>
      <w:drawing>
        <wp:anchor distT="0" distB="0" distL="114300" distR="114300" simplePos="0" relativeHeight="251656192" behindDoc="0" locked="0" layoutInCell="1" allowOverlap="1" wp14:anchorId="7C4FEBC1" wp14:editId="21143FDB">
          <wp:simplePos x="0" y="0"/>
          <wp:positionH relativeFrom="page">
            <wp:align>right</wp:align>
          </wp:positionH>
          <wp:positionV relativeFrom="paragraph">
            <wp:posOffset>-264795</wp:posOffset>
          </wp:positionV>
          <wp:extent cx="1162050" cy="495300"/>
          <wp:effectExtent l="0" t="0" r="0" b="0"/>
          <wp:wrapTight wrapText="bothSides">
            <wp:wrapPolygon edited="0">
              <wp:start x="0" y="0"/>
              <wp:lineTo x="0" y="20769"/>
              <wp:lineTo x="21246" y="20769"/>
              <wp:lineTo x="21246" y="0"/>
              <wp:lineTo x="0" y="0"/>
            </wp:wrapPolygon>
          </wp:wrapTight>
          <wp:docPr id="1" name="Picture 1" descr="C:\Users\v-delgoe\AppData\Local\Temp\MSFT_logo_rgb_C-Wh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C:\Users\v-delgoe\AppData\Local\Temp\MSFT_logo_rgb_C-Wht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495300"/>
                  </a:xfrm>
                  <a:prstGeom prst="rect">
                    <a:avLst/>
                  </a:prstGeom>
                  <a:solidFill>
                    <a:schemeClr val="bg1">
                      <a:alpha val="38000"/>
                    </a:schemeClr>
                  </a:solidFill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0E26809" wp14:editId="28BDF2F1">
              <wp:simplePos x="0" y="0"/>
              <wp:positionH relativeFrom="page">
                <wp:align>right</wp:align>
              </wp:positionH>
              <wp:positionV relativeFrom="paragraph">
                <wp:posOffset>-264795</wp:posOffset>
              </wp:positionV>
              <wp:extent cx="7792085" cy="500380"/>
              <wp:effectExtent l="0" t="0" r="0" b="0"/>
              <wp:wrapTight wrapText="bothSides">
                <wp:wrapPolygon edited="0">
                  <wp:start x="0" y="0"/>
                  <wp:lineTo x="0" y="20558"/>
                  <wp:lineTo x="21545" y="20558"/>
                  <wp:lineTo x="21545" y="0"/>
                  <wp:lineTo x="0" y="0"/>
                </wp:wrapPolygon>
              </wp:wrapTight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92085" cy="500380"/>
                      </a:xfrm>
                      <a:prstGeom prst="rect">
                        <a:avLst/>
                      </a:prstGeom>
                      <a:solidFill>
                        <a:srgbClr val="92D05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A1ADF6E" w14:textId="77777777" w:rsidR="00C97685" w:rsidRPr="003A41C6" w:rsidRDefault="00C97685" w:rsidP="00C97685">
                          <w:pPr>
                            <w:pStyle w:val="CommentSubject"/>
                            <w:spacing w:after="0"/>
                            <w:rPr>
                              <w:rFonts w:ascii="Segoe UI Light" w:hAnsi="Segoe UI Light" w:cs="Segoe UI Light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Segoe UI Light" w:hAnsi="Segoe UI Light" w:cs="Segoe UI Light"/>
                              <w:color w:val="FFFFFF" w:themeColor="background1"/>
                              <w:sz w:val="32"/>
                              <w:szCs w:val="32"/>
                            </w:rPr>
                            <w:t xml:space="preserve">  Microsoft Dynamics 365, Enterprise edition</w:t>
                          </w:r>
                        </w:p>
                        <w:p w14:paraId="23FA7ABF" w14:textId="77777777" w:rsidR="00C97685" w:rsidRPr="00AA0F31" w:rsidRDefault="00C97685" w:rsidP="00C97685">
                          <w:pPr>
                            <w:spacing w:after="0" w:line="192" w:lineRule="auto"/>
                            <w:rPr>
                              <w:noProof/>
                            </w:rPr>
                          </w:pPr>
                          <w:r>
                            <w:rPr>
                              <w:rFonts w:ascii="Segoe UI" w:hAnsi="Segoe UI" w:cs="Segoe UI"/>
                              <w:color w:val="FFFFFF" w:themeColor="background1"/>
                            </w:rPr>
                            <w:t xml:space="preserve">   Pricing and Licensing Datasheet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0E26809" id="Rectangle 7" o:spid="_x0000_s1030" style="position:absolute;margin-left:562.35pt;margin-top:-20.85pt;width:613.55pt;height:39.4pt;z-index:251655168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OwskgIAAIAFAAAOAAAAZHJzL2Uyb0RvYy54bWysVE1v2zAMvQ/YfxB0X+1k6NIGdYqgRYcB&#10;RVs0HXpWZCk2IIsapcTOfv0o+aNdV+ww7CJTIvlIPpO8uOwaww4KfQ224LOTnDNlJZS13RX8+9PN&#10;pzPOfBC2FAasKvhReX65+vjhonVLNYcKTKmQEYj1y9YVvArBLbPMy0o1wp+AU5aUGrARga64y0oU&#10;LaE3Jpvn+ZesBSwdglTe0+t1r+SrhK+1kuFea68CMwWn3EI6MZ3beGarC7HcoXBVLYc0xD9k0Yja&#10;UtAJ6loEwfZY/wHV1BLBgw4nEpoMtK6lSjVQNbP8TTWbSjiVaiFyvJto8v8PVt4dHpDVZcEXnFnR&#10;0C96JNKE3RnFFpGe1vklWW3cAw43T2KstdPYxC9VwbpE6XGiVHWBSXpcLM7n+dkpZ5J0p3n++Sxx&#10;nr14O/Thq4KGRaHgSNETk+Jw6wNFJNPRJAbzYOrypjYmXXC3vTLIDoJ+7/n8Oj8d0X8zMzYaW4hu&#10;PWJ8yWJlfS1JCkejop2xj0oTJZT9PGWSmlFNcYSUyoZZr6pEqfrwVFw+RY/tGz1S+gkwImuKP2EP&#10;AKNlDzJi91kO9tFVpV6enPO/JdY7Tx4pMtgwOTe1BXwPwFBVQ+TefiSppyayFLptRyZR3EJ5pN5B&#10;6IfKO3lT0y+8FT48CKQponmjzRDu6dAG2oLDIHFWAf587z3aU3OTlrOWprLg/sdeoOLMfLPU9nGE&#10;RwFHYTsKdt9cAXXCjHaOk0kkBwxmFDVC80wLYx2jkEpYSbEKLgOOl6vQbwdaOVKt18mMRtWJcGs3&#10;TkbwSGhsyafuWaAb+jZQx9/BOLFi+aZ9e9voaWG9D6Dr1NsvPA5U05innhlWUtwjr+/J6mVxrn4B&#10;AAD//wMAUEsDBBQABgAIAAAAIQD6jALW3gAAAAgBAAAPAAAAZHJzL2Rvd25yZXYueG1sTI/NTsMw&#10;EITvSLyDtUjcWicBEQjZVIBAQvxTUM9OvMQR8TqK3Sa8Pe4JTqPVrGa+KVez7cWORt85RkiXCQji&#10;xumOW4TPj7vFOQgfFGvVOyaEH/Kwqg4PSlVoN/E77dahFTGEfaEQTAhDIaVvDFnll24gjt6XG60K&#10;8RxbqUc1xXDbyyxJzqRVHccGowa6MdR8r7cW4X7zkNQv0+Pb8yaXTl08mdf69hrx+Gi+ugQRaA5/&#10;z7DHj+hQRababVl70SPEIQFhcZrmIPZ2luUpiBrhJKqsSvl/QPULAAD//wMAUEsBAi0AFAAGAAgA&#10;AAAhALaDOJL+AAAA4QEAABMAAAAAAAAAAAAAAAAAAAAAAFtDb250ZW50X1R5cGVzXS54bWxQSwEC&#10;LQAUAAYACAAAACEAOP0h/9YAAACUAQAACwAAAAAAAAAAAAAAAAAvAQAAX3JlbHMvLnJlbHNQSwEC&#10;LQAUAAYACAAAACEAIJTsLJICAACABQAADgAAAAAAAAAAAAAAAAAuAgAAZHJzL2Uyb0RvYy54bWxQ&#10;SwECLQAUAAYACAAAACEA+owC1t4AAAAIAQAADwAAAAAAAAAAAAAAAADsBAAAZHJzL2Rvd25yZXYu&#10;eG1sUEsFBgAAAAAEAAQA8wAAAPcFAAAAAA==&#10;" fillcolor="#92d050" stroked="f" strokeweight="2pt">
              <v:textbox inset="0,0,0,0">
                <w:txbxContent>
                  <w:p w:rsidR="00C97685" w:rsidRPr="003A41C6" w:rsidRDefault="00C97685" w:rsidP="00C97685">
                    <w:pPr>
                      <w:pStyle w:val="CommentSubject"/>
                      <w:spacing w:after="0"/>
                      <w:rPr>
                        <w:rFonts w:ascii="Segoe UI Light" w:hAnsi="Segoe UI Light" w:cs="Segoe UI Light"/>
                        <w:color w:val="FFFFFF" w:themeColor="background1"/>
                        <w:sz w:val="32"/>
                        <w:szCs w:val="32"/>
                      </w:rPr>
                    </w:pPr>
                    <w:r>
                      <w:rPr>
                        <w:rFonts w:ascii="Segoe UI Light" w:hAnsi="Segoe UI Light" w:cs="Segoe UI Light"/>
                        <w:color w:val="FFFFFF" w:themeColor="background1"/>
                        <w:sz w:val="32"/>
                        <w:szCs w:val="32"/>
                      </w:rPr>
                      <w:t xml:space="preserve">  Microsoft Dynamics 365, Enterprise edition</w:t>
                    </w:r>
                  </w:p>
                  <w:p w:rsidR="00C97685" w:rsidRPr="00AA0F31" w:rsidRDefault="00C97685" w:rsidP="00C97685">
                    <w:pPr>
                      <w:spacing w:after="0" w:line="192" w:lineRule="auto"/>
                      <w:rPr>
                        <w:noProof/>
                      </w:rPr>
                    </w:pPr>
                    <w:r>
                      <w:rPr>
                        <w:rFonts w:ascii="Segoe UI" w:hAnsi="Segoe UI" w:cs="Segoe UI"/>
                        <w:color w:val="FFFFFF" w:themeColor="background1"/>
                      </w:rPr>
                      <w:t xml:space="preserve">   Pricing and Licensing Datasheet</w:t>
                    </w:r>
                  </w:p>
                </w:txbxContent>
              </v:textbox>
              <w10:wrap type="tight"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w14:anchorId="04FFEDB7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pt;height:15pt" o:bullet="t">
        <v:imagedata r:id="rId1" o:title="BD14529_"/>
      </v:shape>
    </w:pict>
  </w:numPicBullet>
  <w:numPicBullet w:numPicBulletId="1">
    <w:pict>
      <v:shape id="_x0000_i1027" type="#_x0000_t75" style="width:6.6pt;height:6.6pt" o:bullet="t">
        <v:imagedata r:id="rId2" o:title="CRM Bullet"/>
      </v:shape>
    </w:pict>
  </w:numPicBullet>
  <w:numPicBullet w:numPicBulletId="2">
    <w:pict>
      <v:shape id="_x0000_i1028" type="#_x0000_t75" style="width:6.6pt;height:6.6pt" o:bullet="t">
        <v:imagedata r:id="rId3" o:title="CRM Bullet smaller"/>
      </v:shape>
    </w:pict>
  </w:numPicBullet>
  <w:numPicBullet w:numPicBulletId="3">
    <w:pict>
      <v:shape id="_x0000_i1029" type="#_x0000_t75" style="width:6.6pt;height:6.6pt" o:bullet="t">
        <v:imagedata r:id="rId4" o:title="CRM Bullet smaller"/>
      </v:shape>
    </w:pict>
  </w:numPicBullet>
  <w:numPicBullet w:numPicBulletId="4">
    <w:pict>
      <v:shape id="_x0000_i1030" type="#_x0000_t75" style="width:6.6pt;height:6.6pt" o:bullet="t">
        <v:imagedata r:id="rId5" o:title="CRM Bullet smaller"/>
      </v:shape>
    </w:pict>
  </w:numPicBullet>
  <w:abstractNum w:abstractNumId="0" w15:restartNumberingAfterBreak="0">
    <w:nsid w:val="FFFFFF7C"/>
    <w:multiLevelType w:val="singleLevel"/>
    <w:tmpl w:val="02944C3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59E643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9F2F02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66C8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F3CD35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D2858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EAA78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92DDEE"/>
    <w:lvl w:ilvl="0">
      <w:start w:val="1"/>
      <w:numFmt w:val="bullet"/>
      <w:pStyle w:val="ListBullet2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3C4396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F6A570"/>
    <w:lvl w:ilvl="0">
      <w:start w:val="1"/>
      <w:numFmt w:val="bullet"/>
      <w:pStyle w:val="ListBullet"/>
      <w:lvlText w:val=""/>
      <w:lvlPicBulletId w:val="4"/>
      <w:lvlJc w:val="left"/>
      <w:pPr>
        <w:ind w:left="36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08863FF0"/>
    <w:multiLevelType w:val="hybridMultilevel"/>
    <w:tmpl w:val="16E46828"/>
    <w:lvl w:ilvl="0" w:tplc="8C76FCA0">
      <w:start w:val="1"/>
      <w:numFmt w:val="bullet"/>
      <w:pStyle w:val="BulletedTex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C71037C"/>
    <w:multiLevelType w:val="hybridMultilevel"/>
    <w:tmpl w:val="B6C8CA6A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0E810EAC"/>
    <w:multiLevelType w:val="hybridMultilevel"/>
    <w:tmpl w:val="2960D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DC165E"/>
    <w:multiLevelType w:val="hybridMultilevel"/>
    <w:tmpl w:val="8710DC48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18FC3A11"/>
    <w:multiLevelType w:val="hybridMultilevel"/>
    <w:tmpl w:val="B5447A12"/>
    <w:lvl w:ilvl="0" w:tplc="B572896C">
      <w:numFmt w:val="bullet"/>
      <w:lvlText w:val="•"/>
      <w:lvlJc w:val="left"/>
      <w:pPr>
        <w:ind w:left="720" w:hanging="540"/>
      </w:pPr>
      <w:rPr>
        <w:rFonts w:ascii="Segoe UI" w:eastAsiaTheme="minorEastAsia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37735"/>
    <w:multiLevelType w:val="hybridMultilevel"/>
    <w:tmpl w:val="D794D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A02D26"/>
    <w:multiLevelType w:val="hybridMultilevel"/>
    <w:tmpl w:val="961651F4"/>
    <w:lvl w:ilvl="0" w:tplc="B572896C">
      <w:numFmt w:val="bullet"/>
      <w:lvlText w:val="•"/>
      <w:lvlJc w:val="left"/>
      <w:pPr>
        <w:ind w:left="900" w:hanging="540"/>
      </w:pPr>
      <w:rPr>
        <w:rFonts w:ascii="Segoe UI" w:eastAsiaTheme="minorEastAsia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7" w15:restartNumberingAfterBreak="0">
    <w:nsid w:val="23D8550E"/>
    <w:multiLevelType w:val="hybridMultilevel"/>
    <w:tmpl w:val="7CD095B2"/>
    <w:lvl w:ilvl="0" w:tplc="C2EA41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EE12EC"/>
    <w:multiLevelType w:val="hybridMultilevel"/>
    <w:tmpl w:val="268ACB6C"/>
    <w:lvl w:ilvl="0" w:tplc="040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9" w15:restartNumberingAfterBreak="0">
    <w:nsid w:val="2B2F7430"/>
    <w:multiLevelType w:val="hybridMultilevel"/>
    <w:tmpl w:val="72CC82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367748"/>
    <w:multiLevelType w:val="hybridMultilevel"/>
    <w:tmpl w:val="C016A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422303"/>
    <w:multiLevelType w:val="hybridMultilevel"/>
    <w:tmpl w:val="ABAC6D5C"/>
    <w:lvl w:ilvl="0" w:tplc="B572896C">
      <w:numFmt w:val="bullet"/>
      <w:lvlText w:val="•"/>
      <w:lvlJc w:val="left"/>
      <w:pPr>
        <w:ind w:left="720" w:hanging="540"/>
      </w:pPr>
      <w:rPr>
        <w:rFonts w:ascii="Segoe UI" w:eastAsiaTheme="minorEastAsia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7A5986"/>
    <w:multiLevelType w:val="hybridMultilevel"/>
    <w:tmpl w:val="4D02A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5F7BEA"/>
    <w:multiLevelType w:val="hybridMultilevel"/>
    <w:tmpl w:val="49D49FA8"/>
    <w:lvl w:ilvl="0" w:tplc="B572896C">
      <w:numFmt w:val="bullet"/>
      <w:lvlText w:val="•"/>
      <w:lvlJc w:val="left"/>
      <w:pPr>
        <w:ind w:left="720" w:hanging="540"/>
      </w:pPr>
      <w:rPr>
        <w:rFonts w:ascii="Segoe UI" w:eastAsiaTheme="minorEastAsia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C948B6"/>
    <w:multiLevelType w:val="hybridMultilevel"/>
    <w:tmpl w:val="ECC27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4B2404"/>
    <w:multiLevelType w:val="hybridMultilevel"/>
    <w:tmpl w:val="ABF420AA"/>
    <w:lvl w:ilvl="0" w:tplc="C2EA41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882C58"/>
    <w:multiLevelType w:val="hybridMultilevel"/>
    <w:tmpl w:val="BE3A2FA8"/>
    <w:lvl w:ilvl="0" w:tplc="C2EA41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955205"/>
    <w:multiLevelType w:val="hybridMultilevel"/>
    <w:tmpl w:val="BB4AB6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D2452D1"/>
    <w:multiLevelType w:val="hybridMultilevel"/>
    <w:tmpl w:val="B7605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83014B"/>
    <w:multiLevelType w:val="hybridMultilevel"/>
    <w:tmpl w:val="789EE608"/>
    <w:lvl w:ilvl="0" w:tplc="B572896C">
      <w:numFmt w:val="bullet"/>
      <w:lvlText w:val="•"/>
      <w:lvlJc w:val="left"/>
      <w:pPr>
        <w:ind w:left="720" w:hanging="540"/>
      </w:pPr>
      <w:rPr>
        <w:rFonts w:ascii="Segoe UI" w:eastAsiaTheme="minorEastAsia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0" w15:restartNumberingAfterBreak="0">
    <w:nsid w:val="71A35BDC"/>
    <w:multiLevelType w:val="hybridMultilevel"/>
    <w:tmpl w:val="93A48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C72727"/>
    <w:multiLevelType w:val="hybridMultilevel"/>
    <w:tmpl w:val="9E6AA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733B05"/>
    <w:multiLevelType w:val="hybridMultilevel"/>
    <w:tmpl w:val="C8307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D759D3"/>
    <w:multiLevelType w:val="hybridMultilevel"/>
    <w:tmpl w:val="2FC61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C340D5"/>
    <w:multiLevelType w:val="hybridMultilevel"/>
    <w:tmpl w:val="D8C0F42E"/>
    <w:lvl w:ilvl="0" w:tplc="2ACAEC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F52C5DE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FBC6A4A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AED83A5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D6A8AAD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614893BE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7BFAB652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13227752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EA660B7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35" w15:restartNumberingAfterBreak="0">
    <w:nsid w:val="7C8D77B5"/>
    <w:multiLevelType w:val="hybridMultilevel"/>
    <w:tmpl w:val="365AA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091039"/>
    <w:multiLevelType w:val="hybridMultilevel"/>
    <w:tmpl w:val="10444762"/>
    <w:lvl w:ilvl="0" w:tplc="04090001">
      <w:start w:val="1"/>
      <w:numFmt w:val="bullet"/>
      <w:lvlText w:val=""/>
      <w:lvlJc w:val="left"/>
      <w:pPr>
        <w:ind w:left="720" w:hanging="5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34"/>
  </w:num>
  <w:num w:numId="13">
    <w:abstractNumId w:val="11"/>
  </w:num>
  <w:num w:numId="14">
    <w:abstractNumId w:val="27"/>
  </w:num>
  <w:num w:numId="15">
    <w:abstractNumId w:val="22"/>
  </w:num>
  <w:num w:numId="16">
    <w:abstractNumId w:val="28"/>
  </w:num>
  <w:num w:numId="17">
    <w:abstractNumId w:val="20"/>
  </w:num>
  <w:num w:numId="18">
    <w:abstractNumId w:val="25"/>
  </w:num>
  <w:num w:numId="19">
    <w:abstractNumId w:val="26"/>
  </w:num>
  <w:num w:numId="20">
    <w:abstractNumId w:val="17"/>
  </w:num>
  <w:num w:numId="21">
    <w:abstractNumId w:val="24"/>
  </w:num>
  <w:num w:numId="22">
    <w:abstractNumId w:val="12"/>
  </w:num>
  <w:num w:numId="23">
    <w:abstractNumId w:val="15"/>
  </w:num>
  <w:num w:numId="24">
    <w:abstractNumId w:val="30"/>
  </w:num>
  <w:num w:numId="25">
    <w:abstractNumId w:val="33"/>
  </w:num>
  <w:num w:numId="26">
    <w:abstractNumId w:val="13"/>
  </w:num>
  <w:num w:numId="27">
    <w:abstractNumId w:val="29"/>
  </w:num>
  <w:num w:numId="28">
    <w:abstractNumId w:val="16"/>
  </w:num>
  <w:num w:numId="29">
    <w:abstractNumId w:val="14"/>
  </w:num>
  <w:num w:numId="30">
    <w:abstractNumId w:val="23"/>
  </w:num>
  <w:num w:numId="31">
    <w:abstractNumId w:val="21"/>
  </w:num>
  <w:num w:numId="32">
    <w:abstractNumId w:val="36"/>
  </w:num>
  <w:num w:numId="33">
    <w:abstractNumId w:val="35"/>
  </w:num>
  <w:num w:numId="34">
    <w:abstractNumId w:val="31"/>
  </w:num>
  <w:num w:numId="35">
    <w:abstractNumId w:val="32"/>
  </w:num>
  <w:num w:numId="36">
    <w:abstractNumId w:val="19"/>
  </w:num>
  <w:num w:numId="3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ctiveWritingStyle w:appName="MSWord" w:lang="en-US" w:vendorID="64" w:dllVersion="131078" w:nlCheck="1" w:checkStyle="0"/>
  <w:stylePaneFormatFilter w:val="9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F8D"/>
    <w:rsid w:val="00001207"/>
    <w:rsid w:val="0000155B"/>
    <w:rsid w:val="00003207"/>
    <w:rsid w:val="00005B25"/>
    <w:rsid w:val="000078BA"/>
    <w:rsid w:val="00010461"/>
    <w:rsid w:val="00011779"/>
    <w:rsid w:val="00020BC4"/>
    <w:rsid w:val="00021B2E"/>
    <w:rsid w:val="000229F0"/>
    <w:rsid w:val="00032305"/>
    <w:rsid w:val="0003241A"/>
    <w:rsid w:val="00034203"/>
    <w:rsid w:val="00036CF7"/>
    <w:rsid w:val="0004675E"/>
    <w:rsid w:val="00047D5A"/>
    <w:rsid w:val="00056121"/>
    <w:rsid w:val="00065F1F"/>
    <w:rsid w:val="00072298"/>
    <w:rsid w:val="00073C84"/>
    <w:rsid w:val="0007686E"/>
    <w:rsid w:val="00080B4E"/>
    <w:rsid w:val="00080FD8"/>
    <w:rsid w:val="000848FF"/>
    <w:rsid w:val="00092851"/>
    <w:rsid w:val="000A4453"/>
    <w:rsid w:val="000A7C65"/>
    <w:rsid w:val="000B0ADC"/>
    <w:rsid w:val="000B4389"/>
    <w:rsid w:val="000C1C13"/>
    <w:rsid w:val="000C5D6A"/>
    <w:rsid w:val="000D572D"/>
    <w:rsid w:val="000D6F56"/>
    <w:rsid w:val="000E06C9"/>
    <w:rsid w:val="000E3C77"/>
    <w:rsid w:val="000F6241"/>
    <w:rsid w:val="001015EB"/>
    <w:rsid w:val="001052D7"/>
    <w:rsid w:val="001120B7"/>
    <w:rsid w:val="00113B4A"/>
    <w:rsid w:val="0011547D"/>
    <w:rsid w:val="00115782"/>
    <w:rsid w:val="00116794"/>
    <w:rsid w:val="001173D1"/>
    <w:rsid w:val="00120DFC"/>
    <w:rsid w:val="00122C0D"/>
    <w:rsid w:val="00125B6A"/>
    <w:rsid w:val="00127272"/>
    <w:rsid w:val="00130748"/>
    <w:rsid w:val="00135268"/>
    <w:rsid w:val="001375A4"/>
    <w:rsid w:val="00151DEB"/>
    <w:rsid w:val="00153E04"/>
    <w:rsid w:val="001669C9"/>
    <w:rsid w:val="00174257"/>
    <w:rsid w:val="00175F61"/>
    <w:rsid w:val="001773DF"/>
    <w:rsid w:val="0019154F"/>
    <w:rsid w:val="001A07D7"/>
    <w:rsid w:val="001A0E6C"/>
    <w:rsid w:val="001A2460"/>
    <w:rsid w:val="001A7949"/>
    <w:rsid w:val="001B3474"/>
    <w:rsid w:val="001B5A80"/>
    <w:rsid w:val="001C42EF"/>
    <w:rsid w:val="001C5CF4"/>
    <w:rsid w:val="001C6CD9"/>
    <w:rsid w:val="001D04EB"/>
    <w:rsid w:val="001D3711"/>
    <w:rsid w:val="001D5D75"/>
    <w:rsid w:val="001E18C2"/>
    <w:rsid w:val="001E1A36"/>
    <w:rsid w:val="001E24F9"/>
    <w:rsid w:val="001F2940"/>
    <w:rsid w:val="001F3586"/>
    <w:rsid w:val="001F71AF"/>
    <w:rsid w:val="002004DB"/>
    <w:rsid w:val="00200B4D"/>
    <w:rsid w:val="00203580"/>
    <w:rsid w:val="00203897"/>
    <w:rsid w:val="0020411E"/>
    <w:rsid w:val="0021226A"/>
    <w:rsid w:val="00214E88"/>
    <w:rsid w:val="002156F5"/>
    <w:rsid w:val="00231BD7"/>
    <w:rsid w:val="00233FD8"/>
    <w:rsid w:val="00236C7A"/>
    <w:rsid w:val="002405CD"/>
    <w:rsid w:val="0024148C"/>
    <w:rsid w:val="0024315D"/>
    <w:rsid w:val="00244B64"/>
    <w:rsid w:val="002527B0"/>
    <w:rsid w:val="002543CE"/>
    <w:rsid w:val="0025510A"/>
    <w:rsid w:val="00264934"/>
    <w:rsid w:val="0026652E"/>
    <w:rsid w:val="00272FA0"/>
    <w:rsid w:val="002739D7"/>
    <w:rsid w:val="0027586B"/>
    <w:rsid w:val="002835CA"/>
    <w:rsid w:val="00283E45"/>
    <w:rsid w:val="0028554C"/>
    <w:rsid w:val="002875C4"/>
    <w:rsid w:val="0029324D"/>
    <w:rsid w:val="00297725"/>
    <w:rsid w:val="002A46E5"/>
    <w:rsid w:val="002B4ECD"/>
    <w:rsid w:val="002C2A5C"/>
    <w:rsid w:val="002C2A97"/>
    <w:rsid w:val="002D08B3"/>
    <w:rsid w:val="002D7280"/>
    <w:rsid w:val="002E02F1"/>
    <w:rsid w:val="002E05F8"/>
    <w:rsid w:val="002E2E42"/>
    <w:rsid w:val="002E337B"/>
    <w:rsid w:val="002E35DD"/>
    <w:rsid w:val="002E49DD"/>
    <w:rsid w:val="002F2B6E"/>
    <w:rsid w:val="002F6B39"/>
    <w:rsid w:val="003020AC"/>
    <w:rsid w:val="00303285"/>
    <w:rsid w:val="0030624F"/>
    <w:rsid w:val="00310EBD"/>
    <w:rsid w:val="00311EF0"/>
    <w:rsid w:val="00312D37"/>
    <w:rsid w:val="00313BBC"/>
    <w:rsid w:val="0032466B"/>
    <w:rsid w:val="0032680C"/>
    <w:rsid w:val="0033044D"/>
    <w:rsid w:val="00331E64"/>
    <w:rsid w:val="00336F61"/>
    <w:rsid w:val="00340B26"/>
    <w:rsid w:val="003452FF"/>
    <w:rsid w:val="00346A31"/>
    <w:rsid w:val="00347342"/>
    <w:rsid w:val="003501AD"/>
    <w:rsid w:val="003530D4"/>
    <w:rsid w:val="00354EE8"/>
    <w:rsid w:val="00372255"/>
    <w:rsid w:val="00385F14"/>
    <w:rsid w:val="003867D1"/>
    <w:rsid w:val="0038757D"/>
    <w:rsid w:val="003A1D0F"/>
    <w:rsid w:val="003A299D"/>
    <w:rsid w:val="003A41C6"/>
    <w:rsid w:val="003A6A86"/>
    <w:rsid w:val="003A7687"/>
    <w:rsid w:val="003B0810"/>
    <w:rsid w:val="003B2789"/>
    <w:rsid w:val="003B7386"/>
    <w:rsid w:val="003B76E5"/>
    <w:rsid w:val="003C4A6D"/>
    <w:rsid w:val="003C54C3"/>
    <w:rsid w:val="003D562A"/>
    <w:rsid w:val="003E0E50"/>
    <w:rsid w:val="003E65F0"/>
    <w:rsid w:val="003F23FA"/>
    <w:rsid w:val="003F26A6"/>
    <w:rsid w:val="003F6E59"/>
    <w:rsid w:val="00413C53"/>
    <w:rsid w:val="00414259"/>
    <w:rsid w:val="0041508E"/>
    <w:rsid w:val="00416872"/>
    <w:rsid w:val="00417915"/>
    <w:rsid w:val="004208D5"/>
    <w:rsid w:val="0042090A"/>
    <w:rsid w:val="00422B74"/>
    <w:rsid w:val="00427F8D"/>
    <w:rsid w:val="00433E32"/>
    <w:rsid w:val="00434580"/>
    <w:rsid w:val="004363E7"/>
    <w:rsid w:val="0043644D"/>
    <w:rsid w:val="00441D49"/>
    <w:rsid w:val="00442293"/>
    <w:rsid w:val="0044298B"/>
    <w:rsid w:val="00443192"/>
    <w:rsid w:val="00447843"/>
    <w:rsid w:val="00447E9E"/>
    <w:rsid w:val="0045206E"/>
    <w:rsid w:val="00452631"/>
    <w:rsid w:val="00455EFC"/>
    <w:rsid w:val="0046048E"/>
    <w:rsid w:val="00461EAA"/>
    <w:rsid w:val="00464C6C"/>
    <w:rsid w:val="004665E2"/>
    <w:rsid w:val="0046759C"/>
    <w:rsid w:val="00467CC0"/>
    <w:rsid w:val="004810F9"/>
    <w:rsid w:val="00492A26"/>
    <w:rsid w:val="0049557B"/>
    <w:rsid w:val="004A0FCC"/>
    <w:rsid w:val="004A156D"/>
    <w:rsid w:val="004B7152"/>
    <w:rsid w:val="004C0593"/>
    <w:rsid w:val="004C52CB"/>
    <w:rsid w:val="004C5C9D"/>
    <w:rsid w:val="004D7136"/>
    <w:rsid w:val="004E4698"/>
    <w:rsid w:val="004E69A3"/>
    <w:rsid w:val="004F25F7"/>
    <w:rsid w:val="004F4C99"/>
    <w:rsid w:val="004F565E"/>
    <w:rsid w:val="004F5D38"/>
    <w:rsid w:val="004F6218"/>
    <w:rsid w:val="0050536B"/>
    <w:rsid w:val="005056AB"/>
    <w:rsid w:val="00506C34"/>
    <w:rsid w:val="00515E57"/>
    <w:rsid w:val="005269D9"/>
    <w:rsid w:val="00531D92"/>
    <w:rsid w:val="005460E0"/>
    <w:rsid w:val="00551DBC"/>
    <w:rsid w:val="00553914"/>
    <w:rsid w:val="005557BA"/>
    <w:rsid w:val="00555828"/>
    <w:rsid w:val="005560F9"/>
    <w:rsid w:val="00557774"/>
    <w:rsid w:val="00570429"/>
    <w:rsid w:val="005744A2"/>
    <w:rsid w:val="00581849"/>
    <w:rsid w:val="00586306"/>
    <w:rsid w:val="0058767D"/>
    <w:rsid w:val="00592F37"/>
    <w:rsid w:val="00593AD6"/>
    <w:rsid w:val="005966D2"/>
    <w:rsid w:val="00596C68"/>
    <w:rsid w:val="005A0D8B"/>
    <w:rsid w:val="005A28CB"/>
    <w:rsid w:val="005A7AD1"/>
    <w:rsid w:val="005D17AD"/>
    <w:rsid w:val="005D3DBF"/>
    <w:rsid w:val="005E1EFC"/>
    <w:rsid w:val="005E6D07"/>
    <w:rsid w:val="005F25E9"/>
    <w:rsid w:val="005F3E70"/>
    <w:rsid w:val="005F4C1B"/>
    <w:rsid w:val="00605FBB"/>
    <w:rsid w:val="00612F92"/>
    <w:rsid w:val="0061311C"/>
    <w:rsid w:val="0062099F"/>
    <w:rsid w:val="00620F6C"/>
    <w:rsid w:val="006227A9"/>
    <w:rsid w:val="006228A9"/>
    <w:rsid w:val="00622F59"/>
    <w:rsid w:val="00630BB7"/>
    <w:rsid w:val="006350B0"/>
    <w:rsid w:val="0063511C"/>
    <w:rsid w:val="00635FE8"/>
    <w:rsid w:val="00641C7C"/>
    <w:rsid w:val="0065067F"/>
    <w:rsid w:val="00653CCC"/>
    <w:rsid w:val="006576D4"/>
    <w:rsid w:val="00665648"/>
    <w:rsid w:val="0066623B"/>
    <w:rsid w:val="00672828"/>
    <w:rsid w:val="00675CA0"/>
    <w:rsid w:val="00682127"/>
    <w:rsid w:val="006837FB"/>
    <w:rsid w:val="00686F97"/>
    <w:rsid w:val="00692214"/>
    <w:rsid w:val="006960A8"/>
    <w:rsid w:val="006B2C14"/>
    <w:rsid w:val="006C4C9B"/>
    <w:rsid w:val="006C6AEC"/>
    <w:rsid w:val="006C7C5F"/>
    <w:rsid w:val="006D2CDA"/>
    <w:rsid w:val="006E4C6A"/>
    <w:rsid w:val="006F630C"/>
    <w:rsid w:val="0070311E"/>
    <w:rsid w:val="007048D9"/>
    <w:rsid w:val="00704C44"/>
    <w:rsid w:val="0070513C"/>
    <w:rsid w:val="007055DF"/>
    <w:rsid w:val="00712894"/>
    <w:rsid w:val="00713B3C"/>
    <w:rsid w:val="007234B0"/>
    <w:rsid w:val="00724EBC"/>
    <w:rsid w:val="007378EC"/>
    <w:rsid w:val="0074046C"/>
    <w:rsid w:val="0074119E"/>
    <w:rsid w:val="00742DD8"/>
    <w:rsid w:val="00743C6D"/>
    <w:rsid w:val="00745FE1"/>
    <w:rsid w:val="007474A7"/>
    <w:rsid w:val="0075359B"/>
    <w:rsid w:val="00754C92"/>
    <w:rsid w:val="00761244"/>
    <w:rsid w:val="007753A3"/>
    <w:rsid w:val="00777DC7"/>
    <w:rsid w:val="00781D85"/>
    <w:rsid w:val="0078234D"/>
    <w:rsid w:val="007832CC"/>
    <w:rsid w:val="007865A2"/>
    <w:rsid w:val="00792E3C"/>
    <w:rsid w:val="00793B36"/>
    <w:rsid w:val="007B5D31"/>
    <w:rsid w:val="007C3442"/>
    <w:rsid w:val="007D1139"/>
    <w:rsid w:val="007D63EA"/>
    <w:rsid w:val="007E4E59"/>
    <w:rsid w:val="007E4F2A"/>
    <w:rsid w:val="007E5FAA"/>
    <w:rsid w:val="007F188C"/>
    <w:rsid w:val="007F5A33"/>
    <w:rsid w:val="007F6B6A"/>
    <w:rsid w:val="008016DA"/>
    <w:rsid w:val="00804288"/>
    <w:rsid w:val="008044D7"/>
    <w:rsid w:val="008056BD"/>
    <w:rsid w:val="008058A1"/>
    <w:rsid w:val="0081292C"/>
    <w:rsid w:val="00814D19"/>
    <w:rsid w:val="00824F65"/>
    <w:rsid w:val="00835190"/>
    <w:rsid w:val="00836893"/>
    <w:rsid w:val="00855D61"/>
    <w:rsid w:val="00865B5C"/>
    <w:rsid w:val="00867EB8"/>
    <w:rsid w:val="00872CA9"/>
    <w:rsid w:val="00873FBB"/>
    <w:rsid w:val="0088008F"/>
    <w:rsid w:val="00880550"/>
    <w:rsid w:val="00881622"/>
    <w:rsid w:val="00882241"/>
    <w:rsid w:val="00887AE7"/>
    <w:rsid w:val="00892FFC"/>
    <w:rsid w:val="008945FE"/>
    <w:rsid w:val="00896662"/>
    <w:rsid w:val="008A54FE"/>
    <w:rsid w:val="008B2411"/>
    <w:rsid w:val="008B6971"/>
    <w:rsid w:val="008B71AF"/>
    <w:rsid w:val="008C4AD5"/>
    <w:rsid w:val="008C6702"/>
    <w:rsid w:val="008D11B2"/>
    <w:rsid w:val="008D428B"/>
    <w:rsid w:val="008D4934"/>
    <w:rsid w:val="008D7875"/>
    <w:rsid w:val="008E7538"/>
    <w:rsid w:val="008F0ADC"/>
    <w:rsid w:val="008F5344"/>
    <w:rsid w:val="008F7568"/>
    <w:rsid w:val="00901336"/>
    <w:rsid w:val="00901EF3"/>
    <w:rsid w:val="0090211F"/>
    <w:rsid w:val="00903876"/>
    <w:rsid w:val="00904361"/>
    <w:rsid w:val="009049B7"/>
    <w:rsid w:val="009050F2"/>
    <w:rsid w:val="00910F32"/>
    <w:rsid w:val="00911165"/>
    <w:rsid w:val="0091204A"/>
    <w:rsid w:val="00914E8D"/>
    <w:rsid w:val="00915F3C"/>
    <w:rsid w:val="00916584"/>
    <w:rsid w:val="0092075D"/>
    <w:rsid w:val="009228F7"/>
    <w:rsid w:val="00932B86"/>
    <w:rsid w:val="00932CF1"/>
    <w:rsid w:val="00933878"/>
    <w:rsid w:val="00935DB8"/>
    <w:rsid w:val="00941F8E"/>
    <w:rsid w:val="00942F3A"/>
    <w:rsid w:val="009436DB"/>
    <w:rsid w:val="00945FF6"/>
    <w:rsid w:val="00946F5D"/>
    <w:rsid w:val="00951DC7"/>
    <w:rsid w:val="009542E1"/>
    <w:rsid w:val="00956718"/>
    <w:rsid w:val="0096449E"/>
    <w:rsid w:val="00964FAE"/>
    <w:rsid w:val="009653FB"/>
    <w:rsid w:val="00965F01"/>
    <w:rsid w:val="00975DDC"/>
    <w:rsid w:val="00976E99"/>
    <w:rsid w:val="00982DA0"/>
    <w:rsid w:val="009A6BD5"/>
    <w:rsid w:val="009B284A"/>
    <w:rsid w:val="009B43BE"/>
    <w:rsid w:val="009B56E9"/>
    <w:rsid w:val="009B7653"/>
    <w:rsid w:val="009C00DF"/>
    <w:rsid w:val="009C0221"/>
    <w:rsid w:val="009C05AE"/>
    <w:rsid w:val="009C5DD1"/>
    <w:rsid w:val="009D10A1"/>
    <w:rsid w:val="009D3512"/>
    <w:rsid w:val="009D7165"/>
    <w:rsid w:val="009E1B35"/>
    <w:rsid w:val="009F1316"/>
    <w:rsid w:val="009F1EF0"/>
    <w:rsid w:val="009F2E31"/>
    <w:rsid w:val="009F636C"/>
    <w:rsid w:val="009F75A5"/>
    <w:rsid w:val="00A10DB7"/>
    <w:rsid w:val="00A1770A"/>
    <w:rsid w:val="00A311AB"/>
    <w:rsid w:val="00A34BF8"/>
    <w:rsid w:val="00A363DE"/>
    <w:rsid w:val="00A36E78"/>
    <w:rsid w:val="00A41479"/>
    <w:rsid w:val="00A46753"/>
    <w:rsid w:val="00A51F50"/>
    <w:rsid w:val="00A56038"/>
    <w:rsid w:val="00A56474"/>
    <w:rsid w:val="00A60D08"/>
    <w:rsid w:val="00A67A68"/>
    <w:rsid w:val="00A759DA"/>
    <w:rsid w:val="00A80C0D"/>
    <w:rsid w:val="00A9397E"/>
    <w:rsid w:val="00A96338"/>
    <w:rsid w:val="00A97D98"/>
    <w:rsid w:val="00AA0F31"/>
    <w:rsid w:val="00AA2464"/>
    <w:rsid w:val="00AB651F"/>
    <w:rsid w:val="00AC670A"/>
    <w:rsid w:val="00AC7949"/>
    <w:rsid w:val="00AD12AE"/>
    <w:rsid w:val="00AD15F4"/>
    <w:rsid w:val="00AD3236"/>
    <w:rsid w:val="00AD3B79"/>
    <w:rsid w:val="00AF528F"/>
    <w:rsid w:val="00AF710D"/>
    <w:rsid w:val="00AF75A4"/>
    <w:rsid w:val="00B07F55"/>
    <w:rsid w:val="00B14CAE"/>
    <w:rsid w:val="00B2185F"/>
    <w:rsid w:val="00B24D32"/>
    <w:rsid w:val="00B2624C"/>
    <w:rsid w:val="00B26C17"/>
    <w:rsid w:val="00B31046"/>
    <w:rsid w:val="00B32D19"/>
    <w:rsid w:val="00B33545"/>
    <w:rsid w:val="00B345F5"/>
    <w:rsid w:val="00B371F5"/>
    <w:rsid w:val="00B602AB"/>
    <w:rsid w:val="00B61D23"/>
    <w:rsid w:val="00B645BC"/>
    <w:rsid w:val="00B66602"/>
    <w:rsid w:val="00B71949"/>
    <w:rsid w:val="00B719A6"/>
    <w:rsid w:val="00B75484"/>
    <w:rsid w:val="00B772F0"/>
    <w:rsid w:val="00B77E96"/>
    <w:rsid w:val="00B833B8"/>
    <w:rsid w:val="00B859AA"/>
    <w:rsid w:val="00B87285"/>
    <w:rsid w:val="00BA0CDA"/>
    <w:rsid w:val="00BA59B5"/>
    <w:rsid w:val="00BB236B"/>
    <w:rsid w:val="00BB4C26"/>
    <w:rsid w:val="00BC0857"/>
    <w:rsid w:val="00BC1DD7"/>
    <w:rsid w:val="00BC5649"/>
    <w:rsid w:val="00BD1DB5"/>
    <w:rsid w:val="00BD2034"/>
    <w:rsid w:val="00BD2253"/>
    <w:rsid w:val="00BE19D7"/>
    <w:rsid w:val="00BE3B95"/>
    <w:rsid w:val="00BE7CAE"/>
    <w:rsid w:val="00BF06B9"/>
    <w:rsid w:val="00BF50E2"/>
    <w:rsid w:val="00BF585D"/>
    <w:rsid w:val="00C02E97"/>
    <w:rsid w:val="00C1130C"/>
    <w:rsid w:val="00C11E50"/>
    <w:rsid w:val="00C14567"/>
    <w:rsid w:val="00C16F61"/>
    <w:rsid w:val="00C40A35"/>
    <w:rsid w:val="00C4509B"/>
    <w:rsid w:val="00C472AD"/>
    <w:rsid w:val="00C474AE"/>
    <w:rsid w:val="00C56B2F"/>
    <w:rsid w:val="00C646E3"/>
    <w:rsid w:val="00C64F08"/>
    <w:rsid w:val="00C66556"/>
    <w:rsid w:val="00C7277C"/>
    <w:rsid w:val="00C7549D"/>
    <w:rsid w:val="00C76355"/>
    <w:rsid w:val="00C769E3"/>
    <w:rsid w:val="00C83001"/>
    <w:rsid w:val="00C83A8A"/>
    <w:rsid w:val="00C87533"/>
    <w:rsid w:val="00C93114"/>
    <w:rsid w:val="00C97685"/>
    <w:rsid w:val="00CA4799"/>
    <w:rsid w:val="00CA5A70"/>
    <w:rsid w:val="00CA7EC2"/>
    <w:rsid w:val="00CB1283"/>
    <w:rsid w:val="00CB6A0F"/>
    <w:rsid w:val="00CC3E93"/>
    <w:rsid w:val="00CD1414"/>
    <w:rsid w:val="00CD4008"/>
    <w:rsid w:val="00CD5358"/>
    <w:rsid w:val="00CD5A66"/>
    <w:rsid w:val="00CD6123"/>
    <w:rsid w:val="00CE73D4"/>
    <w:rsid w:val="00CF2D57"/>
    <w:rsid w:val="00D009FB"/>
    <w:rsid w:val="00D00D96"/>
    <w:rsid w:val="00D068AA"/>
    <w:rsid w:val="00D12099"/>
    <w:rsid w:val="00D16449"/>
    <w:rsid w:val="00D1680D"/>
    <w:rsid w:val="00D2620D"/>
    <w:rsid w:val="00D26582"/>
    <w:rsid w:val="00D273B3"/>
    <w:rsid w:val="00D314BC"/>
    <w:rsid w:val="00D41335"/>
    <w:rsid w:val="00D416D3"/>
    <w:rsid w:val="00D52D60"/>
    <w:rsid w:val="00D53EF6"/>
    <w:rsid w:val="00D5677B"/>
    <w:rsid w:val="00D57E6E"/>
    <w:rsid w:val="00D601DA"/>
    <w:rsid w:val="00D60486"/>
    <w:rsid w:val="00D6108B"/>
    <w:rsid w:val="00D7024F"/>
    <w:rsid w:val="00D74708"/>
    <w:rsid w:val="00D771F8"/>
    <w:rsid w:val="00D779DA"/>
    <w:rsid w:val="00D82C85"/>
    <w:rsid w:val="00D832D0"/>
    <w:rsid w:val="00D90F5C"/>
    <w:rsid w:val="00D9166D"/>
    <w:rsid w:val="00D950A9"/>
    <w:rsid w:val="00DA113E"/>
    <w:rsid w:val="00DA1F36"/>
    <w:rsid w:val="00DA2D63"/>
    <w:rsid w:val="00DA687B"/>
    <w:rsid w:val="00DB11B7"/>
    <w:rsid w:val="00DB227F"/>
    <w:rsid w:val="00DB3D95"/>
    <w:rsid w:val="00DB70C2"/>
    <w:rsid w:val="00DC25C6"/>
    <w:rsid w:val="00DC26B7"/>
    <w:rsid w:val="00DC2C93"/>
    <w:rsid w:val="00DC4E7D"/>
    <w:rsid w:val="00DC548C"/>
    <w:rsid w:val="00DD2BF5"/>
    <w:rsid w:val="00DE4903"/>
    <w:rsid w:val="00DE6157"/>
    <w:rsid w:val="00DF1265"/>
    <w:rsid w:val="00DF1F72"/>
    <w:rsid w:val="00DF2753"/>
    <w:rsid w:val="00DF482A"/>
    <w:rsid w:val="00E0446F"/>
    <w:rsid w:val="00E1034E"/>
    <w:rsid w:val="00E211EB"/>
    <w:rsid w:val="00E31270"/>
    <w:rsid w:val="00E3420B"/>
    <w:rsid w:val="00E345B2"/>
    <w:rsid w:val="00E34A9F"/>
    <w:rsid w:val="00E34F78"/>
    <w:rsid w:val="00E36A43"/>
    <w:rsid w:val="00E474CB"/>
    <w:rsid w:val="00E47D2A"/>
    <w:rsid w:val="00E53929"/>
    <w:rsid w:val="00E54527"/>
    <w:rsid w:val="00E57152"/>
    <w:rsid w:val="00E6077E"/>
    <w:rsid w:val="00E67885"/>
    <w:rsid w:val="00E67AC9"/>
    <w:rsid w:val="00E75348"/>
    <w:rsid w:val="00E83BAC"/>
    <w:rsid w:val="00E858FF"/>
    <w:rsid w:val="00E94650"/>
    <w:rsid w:val="00EA20C8"/>
    <w:rsid w:val="00EA4395"/>
    <w:rsid w:val="00EB0649"/>
    <w:rsid w:val="00EB70CB"/>
    <w:rsid w:val="00EC0EE8"/>
    <w:rsid w:val="00EC18AD"/>
    <w:rsid w:val="00EC2486"/>
    <w:rsid w:val="00EC5222"/>
    <w:rsid w:val="00ED1C82"/>
    <w:rsid w:val="00ED336E"/>
    <w:rsid w:val="00ED4830"/>
    <w:rsid w:val="00ED5270"/>
    <w:rsid w:val="00EE14EA"/>
    <w:rsid w:val="00EE28B8"/>
    <w:rsid w:val="00EE29E8"/>
    <w:rsid w:val="00EE2CFD"/>
    <w:rsid w:val="00F07EA6"/>
    <w:rsid w:val="00F17A70"/>
    <w:rsid w:val="00F21363"/>
    <w:rsid w:val="00F226D5"/>
    <w:rsid w:val="00F3619C"/>
    <w:rsid w:val="00F36D10"/>
    <w:rsid w:val="00F36EDA"/>
    <w:rsid w:val="00F45F53"/>
    <w:rsid w:val="00F4680F"/>
    <w:rsid w:val="00F53C0D"/>
    <w:rsid w:val="00F61A18"/>
    <w:rsid w:val="00F659E1"/>
    <w:rsid w:val="00F65FBD"/>
    <w:rsid w:val="00F76B9E"/>
    <w:rsid w:val="00F8004A"/>
    <w:rsid w:val="00F87CAC"/>
    <w:rsid w:val="00F90AB0"/>
    <w:rsid w:val="00F91CAF"/>
    <w:rsid w:val="00F9731E"/>
    <w:rsid w:val="00FA11E5"/>
    <w:rsid w:val="00FB0D9A"/>
    <w:rsid w:val="00FB231B"/>
    <w:rsid w:val="00FC06ED"/>
    <w:rsid w:val="00FC2664"/>
    <w:rsid w:val="00FC7F4C"/>
    <w:rsid w:val="00FD3DF8"/>
    <w:rsid w:val="00FD4092"/>
    <w:rsid w:val="00FE1BC0"/>
    <w:rsid w:val="00FE2C42"/>
    <w:rsid w:val="00FE3E54"/>
    <w:rsid w:val="00FF0D94"/>
    <w:rsid w:val="00FF1150"/>
    <w:rsid w:val="00FF3EC7"/>
    <w:rsid w:val="00FF510E"/>
    <w:rsid w:val="00FF536C"/>
    <w:rsid w:val="00FF5B8C"/>
    <w:rsid w:val="0C1D0A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3CB1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CRM-02 Heading 1"/>
    <w:next w:val="CRM-04Bodycopy"/>
    <w:link w:val="Heading1Char"/>
    <w:uiPriority w:val="9"/>
    <w:qFormat/>
    <w:rsid w:val="00641C7C"/>
    <w:pPr>
      <w:keepNext/>
      <w:keepLines/>
      <w:suppressAutoHyphens/>
      <w:spacing w:before="320" w:after="0" w:line="240" w:lineRule="auto"/>
      <w:outlineLvl w:val="0"/>
    </w:pPr>
    <w:rPr>
      <w:rFonts w:ascii="Segoe UI" w:eastAsia="Times New Roman" w:hAnsi="Segoe UI" w:cs="Times New Roman"/>
      <w:caps/>
      <w:color w:val="00467F"/>
      <w:sz w:val="20"/>
      <w:szCs w:val="20"/>
    </w:rPr>
  </w:style>
  <w:style w:type="paragraph" w:styleId="Heading2">
    <w:name w:val="heading 2"/>
    <w:basedOn w:val="Heading1"/>
    <w:next w:val="Normal"/>
    <w:link w:val="Heading2Char"/>
    <w:qFormat/>
    <w:rsid w:val="00581849"/>
    <w:pPr>
      <w:keepLines w:val="0"/>
      <w:suppressAutoHyphens w:val="0"/>
      <w:spacing w:before="240" w:after="120"/>
      <w:outlineLvl w:val="1"/>
    </w:pPr>
    <w:rPr>
      <w:rFonts w:ascii="Arial" w:hAnsi="Arial" w:cs="Arial"/>
      <w:iCs/>
      <w:color w:val="auto"/>
      <w:kern w:val="32"/>
      <w:sz w:val="24"/>
      <w:szCs w:val="24"/>
    </w:rPr>
  </w:style>
  <w:style w:type="paragraph" w:styleId="Heading3">
    <w:name w:val="heading 3"/>
    <w:basedOn w:val="Heading2"/>
    <w:next w:val="BodyText"/>
    <w:link w:val="Heading3Char"/>
    <w:qFormat/>
    <w:rsid w:val="00581849"/>
    <w:pPr>
      <w:spacing w:after="60"/>
      <w:outlineLvl w:val="2"/>
    </w:pPr>
    <w:rPr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M-04Bodycopy">
    <w:name w:val="CRM-04 Body copy"/>
    <w:rsid w:val="00D60486"/>
    <w:pPr>
      <w:spacing w:after="160" w:line="320" w:lineRule="atLeast"/>
    </w:pPr>
    <w:rPr>
      <w:rFonts w:ascii="Segoe UI" w:eastAsia="Times New Roman" w:hAnsi="Segoe UI" w:cs="Times New Roman"/>
      <w:sz w:val="20"/>
      <w:szCs w:val="20"/>
    </w:rPr>
  </w:style>
  <w:style w:type="paragraph" w:customStyle="1" w:styleId="CRM-01Headline">
    <w:name w:val="CRM-01 Headline"/>
    <w:rsid w:val="00A10DB7"/>
    <w:pPr>
      <w:spacing w:after="320" w:line="680" w:lineRule="exact"/>
    </w:pPr>
    <w:rPr>
      <w:rFonts w:ascii="Segoe UI Light" w:eastAsia="Times New Roman" w:hAnsi="Segoe UI Light" w:cs="Times New Roman"/>
      <w:color w:val="00467F"/>
      <w:sz w:val="60"/>
      <w:szCs w:val="20"/>
    </w:rPr>
  </w:style>
  <w:style w:type="character" w:customStyle="1" w:styleId="Heading1Char">
    <w:name w:val="Heading 1 Char"/>
    <w:aliases w:val="CRM-02 Heading 1 Char"/>
    <w:basedOn w:val="DefaultParagraphFont"/>
    <w:link w:val="Heading1"/>
    <w:uiPriority w:val="9"/>
    <w:rsid w:val="00641C7C"/>
    <w:rPr>
      <w:rFonts w:ascii="Segoe UI" w:eastAsia="Times New Roman" w:hAnsi="Segoe UI" w:cs="Times New Roman"/>
      <w:caps/>
      <w:color w:val="00467F"/>
      <w:sz w:val="20"/>
      <w:szCs w:val="20"/>
    </w:rPr>
  </w:style>
  <w:style w:type="paragraph" w:customStyle="1" w:styleId="CRM-03Introductorycopy">
    <w:name w:val="CRM-03 Introductory copy"/>
    <w:basedOn w:val="CRM-04Bodycopy"/>
    <w:rsid w:val="003B7386"/>
    <w:pPr>
      <w:spacing w:after="0" w:line="400" w:lineRule="atLeast"/>
    </w:pPr>
    <w:rPr>
      <w:sz w:val="24"/>
    </w:rPr>
  </w:style>
  <w:style w:type="paragraph" w:customStyle="1" w:styleId="CRM-11Callout">
    <w:name w:val="CRM-11 Callout"/>
    <w:next w:val="CRM-12Calloutquoted"/>
    <w:rsid w:val="00901EF3"/>
    <w:pPr>
      <w:spacing w:after="80" w:line="360" w:lineRule="atLeast"/>
    </w:pPr>
    <w:rPr>
      <w:rFonts w:ascii="Segoe UI Semibold" w:eastAsia="Times New Roman" w:hAnsi="Segoe UI Semibold" w:cs="Times New Roman"/>
      <w:i/>
      <w:iCs/>
      <w:color w:val="00467F"/>
      <w:sz w:val="26"/>
      <w:szCs w:val="20"/>
    </w:rPr>
  </w:style>
  <w:style w:type="paragraph" w:customStyle="1" w:styleId="CRM-12Calloutquoted">
    <w:name w:val="CRM-12 Callout quoted"/>
    <w:basedOn w:val="CRM-04Bodycopy"/>
    <w:rsid w:val="00903876"/>
    <w:pPr>
      <w:spacing w:after="0" w:line="240" w:lineRule="auto"/>
      <w:ind w:left="3067"/>
    </w:pPr>
    <w:rPr>
      <w:color w:val="00467F"/>
      <w:sz w:val="16"/>
    </w:rPr>
  </w:style>
  <w:style w:type="paragraph" w:customStyle="1" w:styleId="CRM-20ElementHeading">
    <w:name w:val="CRM-20 Element Heading"/>
    <w:next w:val="CRM-21Elementin-line-with-text"/>
    <w:rsid w:val="00675CA0"/>
    <w:pPr>
      <w:keepNext/>
      <w:spacing w:before="160" w:after="80" w:line="240" w:lineRule="auto"/>
      <w:jc w:val="center"/>
    </w:pPr>
    <w:rPr>
      <w:rFonts w:ascii="Segoe UI" w:eastAsia="Times New Roman" w:hAnsi="Segoe UI" w:cs="Times New Roman"/>
      <w:b/>
      <w:bCs/>
      <w:caps/>
      <w:color w:val="00467F"/>
      <w:sz w:val="20"/>
      <w:szCs w:val="20"/>
    </w:rPr>
  </w:style>
  <w:style w:type="paragraph" w:customStyle="1" w:styleId="CRM-99Legalese">
    <w:name w:val="CRM-99 Legalese"/>
    <w:rsid w:val="0043644D"/>
    <w:pPr>
      <w:spacing w:after="80" w:line="240" w:lineRule="auto"/>
    </w:pPr>
    <w:rPr>
      <w:rFonts w:ascii="Segoe UI" w:eastAsia="Times New Roman" w:hAnsi="Segoe UI" w:cs="Times New Roman"/>
      <w:sz w:val="14"/>
      <w:szCs w:val="20"/>
    </w:rPr>
  </w:style>
  <w:style w:type="paragraph" w:customStyle="1" w:styleId="CRM-22Elementcaption">
    <w:name w:val="CRM-22 Element caption"/>
    <w:next w:val="CRM-04Bodycopy"/>
    <w:rsid w:val="0043644D"/>
    <w:pPr>
      <w:spacing w:line="240" w:lineRule="auto"/>
      <w:ind w:left="720" w:right="720"/>
      <w:jc w:val="center"/>
    </w:pPr>
    <w:rPr>
      <w:rFonts w:ascii="Segoe UI" w:eastAsia="Times New Roman" w:hAnsi="Segoe UI" w:cs="Times New Roman"/>
      <w:color w:val="00467F"/>
      <w:sz w:val="16"/>
      <w:szCs w:val="20"/>
    </w:rPr>
  </w:style>
  <w:style w:type="paragraph" w:styleId="ListBullet">
    <w:name w:val="List Bullet"/>
    <w:aliases w:val="CRM-05 Bullet 1"/>
    <w:basedOn w:val="CRM-04Bodycopy"/>
    <w:uiPriority w:val="99"/>
    <w:unhideWhenUsed/>
    <w:rsid w:val="00910F32"/>
    <w:pPr>
      <w:numPr>
        <w:numId w:val="1"/>
      </w:numPr>
      <w:contextualSpacing/>
    </w:pPr>
  </w:style>
  <w:style w:type="paragraph" w:styleId="ListNumber">
    <w:name w:val="List Number"/>
    <w:aliases w:val="CRM-07 Numeric list"/>
    <w:basedOn w:val="CRM-04Bodycopy"/>
    <w:uiPriority w:val="99"/>
    <w:unhideWhenUsed/>
    <w:rsid w:val="00FA11E5"/>
    <w:pPr>
      <w:numPr>
        <w:numId w:val="6"/>
      </w:numPr>
      <w:contextualSpacing/>
    </w:pPr>
  </w:style>
  <w:style w:type="paragraph" w:styleId="ListBullet2">
    <w:name w:val="List Bullet 2"/>
    <w:aliases w:val="CRM-06 Bullet 2"/>
    <w:basedOn w:val="CRM-04Bodycopy"/>
    <w:uiPriority w:val="99"/>
    <w:unhideWhenUsed/>
    <w:rsid w:val="001C5CF4"/>
    <w:pPr>
      <w:numPr>
        <w:numId w:val="2"/>
      </w:numPr>
      <w:contextualSpacing/>
    </w:pPr>
  </w:style>
  <w:style w:type="paragraph" w:customStyle="1" w:styleId="CRM-30CallToAction--heading">
    <w:name w:val="CRM-30 Call To Action -- heading"/>
    <w:next w:val="CRM-31CallToActioncopy"/>
    <w:rsid w:val="008F7568"/>
    <w:pPr>
      <w:spacing w:before="720" w:after="0" w:line="240" w:lineRule="auto"/>
    </w:pPr>
    <w:rPr>
      <w:rFonts w:ascii="Segoe UI Light" w:eastAsia="Times New Roman" w:hAnsi="Segoe UI Light" w:cs="Times New Roman"/>
      <w:caps/>
      <w:color w:val="00467F"/>
      <w:sz w:val="42"/>
      <w:szCs w:val="20"/>
    </w:rPr>
  </w:style>
  <w:style w:type="paragraph" w:customStyle="1" w:styleId="CRM-31CallToActioncopy">
    <w:name w:val="CRM-31 Call To Action copy"/>
    <w:basedOn w:val="CRM-04Bodycopy"/>
    <w:rsid w:val="00F07EA6"/>
    <w:rPr>
      <w:color w:val="00467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7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EA6"/>
    <w:rPr>
      <w:rFonts w:ascii="Tahoma" w:hAnsi="Tahoma" w:cs="Tahoma"/>
      <w:sz w:val="16"/>
      <w:szCs w:val="16"/>
    </w:rPr>
  </w:style>
  <w:style w:type="paragraph" w:customStyle="1" w:styleId="CRM-21Elementin-line-with-text">
    <w:name w:val="CRM-21 Element in-line-with-text"/>
    <w:basedOn w:val="CRM-04Bodycopy"/>
    <w:next w:val="CRM-22Elementcaption"/>
    <w:rsid w:val="007D63EA"/>
    <w:pPr>
      <w:jc w:val="center"/>
    </w:pPr>
  </w:style>
  <w:style w:type="table" w:styleId="TableGrid">
    <w:name w:val="Table Grid"/>
    <w:basedOn w:val="TableNormal"/>
    <w:rsid w:val="00A10D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E69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69A3"/>
  </w:style>
  <w:style w:type="paragraph" w:styleId="Footer">
    <w:name w:val="footer"/>
    <w:basedOn w:val="Normal"/>
    <w:link w:val="FooterChar"/>
    <w:uiPriority w:val="99"/>
    <w:unhideWhenUsed/>
    <w:rsid w:val="004E69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69A3"/>
  </w:style>
  <w:style w:type="paragraph" w:customStyle="1" w:styleId="CRM-02Heading1-nospacebefore">
    <w:name w:val="CRM-02 Heading 1 - no space before"/>
    <w:basedOn w:val="Heading1"/>
    <w:link w:val="CRM-02Heading1-nospacebeforeChar"/>
    <w:rsid w:val="004E69A3"/>
    <w:pPr>
      <w:spacing w:before="0"/>
    </w:pPr>
  </w:style>
  <w:style w:type="paragraph" w:customStyle="1" w:styleId="CRM-12CalloutquotedNarrowcolumn">
    <w:name w:val="CRM-12 Callout quoted Narrow column"/>
    <w:basedOn w:val="CRM-12Calloutquoted"/>
    <w:rsid w:val="00AC670A"/>
    <w:pPr>
      <w:ind w:left="720"/>
    </w:pPr>
  </w:style>
  <w:style w:type="paragraph" w:customStyle="1" w:styleId="BasicParagraph">
    <w:name w:val="[Basic Paragraph]"/>
    <w:basedOn w:val="Normal"/>
    <w:uiPriority w:val="99"/>
    <w:rsid w:val="00427F8D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CRMHeader">
    <w:name w:val="CRM Header"/>
    <w:uiPriority w:val="99"/>
    <w:rsid w:val="00427F8D"/>
    <w:rPr>
      <w:rFonts w:ascii="Segoe Semibold" w:hAnsi="Segoe Semibold" w:cs="Segoe Semibold"/>
      <w:color w:val="072B60"/>
      <w:sz w:val="26"/>
      <w:szCs w:val="26"/>
    </w:rPr>
  </w:style>
  <w:style w:type="character" w:customStyle="1" w:styleId="CRMText">
    <w:name w:val="CRM Text"/>
    <w:uiPriority w:val="99"/>
    <w:rsid w:val="00427F8D"/>
    <w:rPr>
      <w:rFonts w:ascii="Segoe" w:hAnsi="Segoe" w:cs="Segoe"/>
      <w:color w:val="525051"/>
      <w:sz w:val="16"/>
      <w:szCs w:val="16"/>
    </w:rPr>
  </w:style>
  <w:style w:type="paragraph" w:customStyle="1" w:styleId="NoParagraphStyle">
    <w:name w:val="[No Paragraph Style]"/>
    <w:rsid w:val="00427F8D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TableHeading">
    <w:name w:val="Table Heading"/>
    <w:basedOn w:val="BodyText"/>
    <w:next w:val="Normal"/>
    <w:uiPriority w:val="99"/>
    <w:rsid w:val="00427F8D"/>
    <w:pPr>
      <w:autoSpaceDE w:val="0"/>
      <w:autoSpaceDN w:val="0"/>
      <w:adjustRightInd w:val="0"/>
      <w:spacing w:before="60" w:after="60" w:line="288" w:lineRule="auto"/>
      <w:ind w:left="72" w:right="72"/>
      <w:textAlignment w:val="center"/>
    </w:pPr>
    <w:rPr>
      <w:rFonts w:ascii="Segoe Semibold" w:hAnsi="Segoe Semibold"/>
      <w:b/>
      <w:bCs/>
      <w:color w:val="FFFFFF"/>
      <w:sz w:val="20"/>
      <w:szCs w:val="20"/>
    </w:rPr>
  </w:style>
  <w:style w:type="paragraph" w:styleId="NormalWeb">
    <w:name w:val="Normal (Web)"/>
    <w:basedOn w:val="Normal"/>
    <w:uiPriority w:val="99"/>
    <w:rsid w:val="00427F8D"/>
    <w:pPr>
      <w:autoSpaceDE w:val="0"/>
      <w:autoSpaceDN w:val="0"/>
      <w:adjustRightInd w:val="0"/>
      <w:spacing w:line="288" w:lineRule="auto"/>
      <w:textAlignment w:val="center"/>
    </w:pPr>
    <w:rPr>
      <w:rFonts w:ascii="Segoe Semibold" w:hAnsi="Segoe Semibold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427F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427F8D"/>
  </w:style>
  <w:style w:type="paragraph" w:customStyle="1" w:styleId="TableText">
    <w:name w:val="Table Text"/>
    <w:basedOn w:val="Normal"/>
    <w:next w:val="Normal"/>
    <w:uiPriority w:val="99"/>
    <w:rsid w:val="00FC06ED"/>
    <w:pPr>
      <w:tabs>
        <w:tab w:val="left" w:pos="360"/>
        <w:tab w:val="left" w:pos="720"/>
      </w:tabs>
      <w:autoSpaceDE w:val="0"/>
      <w:autoSpaceDN w:val="0"/>
      <w:adjustRightInd w:val="0"/>
      <w:spacing w:before="60" w:after="60" w:line="288" w:lineRule="auto"/>
      <w:ind w:left="72" w:right="72"/>
      <w:textAlignment w:val="center"/>
    </w:pPr>
    <w:rPr>
      <w:rFonts w:ascii="Segoe Semibold" w:hAnsi="Segoe Semibold"/>
      <w:color w:val="000000"/>
      <w:sz w:val="18"/>
      <w:szCs w:val="18"/>
    </w:rPr>
  </w:style>
  <w:style w:type="paragraph" w:styleId="NoSpacing">
    <w:name w:val="No Spacing"/>
    <w:uiPriority w:val="1"/>
    <w:qFormat/>
    <w:rsid w:val="00E53929"/>
    <w:pPr>
      <w:spacing w:after="0" w:line="240" w:lineRule="auto"/>
    </w:pPr>
  </w:style>
  <w:style w:type="paragraph" w:customStyle="1" w:styleId="ParagraphStyle2">
    <w:name w:val="Paragraph Style 2"/>
    <w:basedOn w:val="NoParagraphStyle"/>
    <w:uiPriority w:val="99"/>
    <w:rsid w:val="00C83001"/>
    <w:pPr>
      <w:spacing w:before="40" w:after="40"/>
    </w:pPr>
    <w:rPr>
      <w:rFonts w:ascii="Segoe Semibold" w:hAnsi="Segoe Semibold" w:cs="Segoe Semibold"/>
      <w:color w:val="525051"/>
      <w:sz w:val="22"/>
      <w:szCs w:val="22"/>
    </w:rPr>
  </w:style>
  <w:style w:type="character" w:customStyle="1" w:styleId="Tabletext0">
    <w:name w:val="Table text"/>
    <w:basedOn w:val="CRMText"/>
    <w:uiPriority w:val="99"/>
    <w:rsid w:val="00C83001"/>
    <w:rPr>
      <w:rFonts w:ascii="Segoe" w:hAnsi="Segoe" w:cs="Segoe"/>
      <w:color w:val="000000"/>
      <w:sz w:val="14"/>
      <w:szCs w:val="14"/>
    </w:rPr>
  </w:style>
  <w:style w:type="character" w:customStyle="1" w:styleId="Heading2Char">
    <w:name w:val="Heading 2 Char"/>
    <w:basedOn w:val="DefaultParagraphFont"/>
    <w:link w:val="Heading2"/>
    <w:rsid w:val="00581849"/>
    <w:rPr>
      <w:rFonts w:ascii="Arial" w:eastAsia="Times New Roman" w:hAnsi="Arial" w:cs="Arial"/>
      <w:iCs/>
      <w:caps/>
      <w:kern w:val="32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581849"/>
    <w:rPr>
      <w:rFonts w:ascii="Arial" w:eastAsia="Times New Roman" w:hAnsi="Arial" w:cs="Arial"/>
      <w:bCs/>
      <w:iCs/>
      <w:caps/>
      <w:kern w:val="32"/>
      <w:sz w:val="20"/>
      <w:szCs w:val="20"/>
    </w:rPr>
  </w:style>
  <w:style w:type="paragraph" w:customStyle="1" w:styleId="BulletedText">
    <w:name w:val="Bulleted Text"/>
    <w:basedOn w:val="Normal"/>
    <w:next w:val="Normal"/>
    <w:rsid w:val="00581849"/>
    <w:pPr>
      <w:numPr>
        <w:numId w:val="11"/>
      </w:numPr>
      <w:spacing w:before="60" w:after="0"/>
    </w:pPr>
    <w:rPr>
      <w:rFonts w:ascii="Arial" w:eastAsia="Calibri" w:hAnsi="Arial" w:cs="Arial"/>
      <w:color w:val="000000" w:themeColor="text1"/>
      <w:sz w:val="20"/>
      <w:szCs w:val="20"/>
    </w:rPr>
  </w:style>
  <w:style w:type="paragraph" w:styleId="ListParagraph">
    <w:name w:val="List Paragraph"/>
    <w:aliases w:val="Bullet List,FooterText,List Paragraph1,numbered,Paragraphe de liste1,Foot"/>
    <w:basedOn w:val="Normal"/>
    <w:link w:val="ListParagraphChar"/>
    <w:uiPriority w:val="34"/>
    <w:qFormat/>
    <w:rsid w:val="00581849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</w:rPr>
  </w:style>
  <w:style w:type="character" w:customStyle="1" w:styleId="ListParagraphChar">
    <w:name w:val="List Paragraph Char"/>
    <w:aliases w:val="Bullet List Char,FooterText Char,List Paragraph1 Char,numbered Char,Paragraphe de liste1 Char,Foot Char"/>
    <w:basedOn w:val="DefaultParagraphFont"/>
    <w:link w:val="ListParagraph"/>
    <w:uiPriority w:val="34"/>
    <w:locked/>
    <w:rsid w:val="00581849"/>
    <w:rPr>
      <w:rFonts w:ascii="Arial" w:eastAsia="Times New Roman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865A2"/>
    <w:rPr>
      <w:color w:val="0000FF" w:themeColor="hyperlink"/>
      <w:u w:val="single"/>
    </w:rPr>
  </w:style>
  <w:style w:type="paragraph" w:customStyle="1" w:styleId="Dyn2012Header1">
    <w:name w:val="Dyn2012 Header 1"/>
    <w:basedOn w:val="Normal"/>
    <w:link w:val="Dyn2012Header1Char"/>
    <w:qFormat/>
    <w:rsid w:val="00DC25C6"/>
    <w:pPr>
      <w:keepNext/>
      <w:keepLines/>
      <w:spacing w:before="240" w:after="120" w:line="240" w:lineRule="auto"/>
    </w:pPr>
    <w:rPr>
      <w:rFonts w:ascii="Segoe-Light" w:hAnsi="Segoe-Light" w:cs="Segoe-Light"/>
      <w:caps/>
      <w:color w:val="4D4D4D"/>
      <w:sz w:val="28"/>
      <w:szCs w:val="24"/>
    </w:rPr>
  </w:style>
  <w:style w:type="character" w:customStyle="1" w:styleId="Dyn2012Header1Char">
    <w:name w:val="Dyn2012 Header 1 Char"/>
    <w:basedOn w:val="DefaultParagraphFont"/>
    <w:link w:val="Dyn2012Header1"/>
    <w:rsid w:val="00DC25C6"/>
    <w:rPr>
      <w:rFonts w:ascii="Segoe-Light" w:hAnsi="Segoe-Light" w:cs="Segoe-Light"/>
      <w:caps/>
      <w:color w:val="4D4D4D"/>
      <w:sz w:val="28"/>
      <w:szCs w:val="24"/>
    </w:rPr>
  </w:style>
  <w:style w:type="paragraph" w:customStyle="1" w:styleId="Dyn2012BodyText">
    <w:name w:val="Dyn 2012 Body Text"/>
    <w:basedOn w:val="Normal"/>
    <w:link w:val="Dyn2012BodyTextChar"/>
    <w:qFormat/>
    <w:rsid w:val="00DC25C6"/>
    <w:pPr>
      <w:widowControl w:val="0"/>
      <w:autoSpaceDE w:val="0"/>
      <w:autoSpaceDN w:val="0"/>
      <w:adjustRightInd w:val="0"/>
      <w:spacing w:after="120" w:line="240" w:lineRule="auto"/>
    </w:pPr>
    <w:rPr>
      <w:rFonts w:ascii="Segoe UI" w:hAnsi="Segoe UI" w:cs="Segoe UI"/>
      <w:color w:val="4D4D4D"/>
      <w:sz w:val="20"/>
      <w:szCs w:val="24"/>
    </w:rPr>
  </w:style>
  <w:style w:type="character" w:customStyle="1" w:styleId="Dyn2012BodyTextChar">
    <w:name w:val="Dyn 2012 Body Text Char"/>
    <w:basedOn w:val="DefaultParagraphFont"/>
    <w:link w:val="Dyn2012BodyText"/>
    <w:rsid w:val="00DC25C6"/>
    <w:rPr>
      <w:rFonts w:ascii="Segoe UI" w:hAnsi="Segoe UI" w:cs="Segoe UI"/>
      <w:color w:val="4D4D4D"/>
      <w:sz w:val="20"/>
      <w:szCs w:val="24"/>
    </w:rPr>
  </w:style>
  <w:style w:type="paragraph" w:customStyle="1" w:styleId="Figure">
    <w:name w:val="Figure"/>
    <w:basedOn w:val="Normal"/>
    <w:link w:val="FigureChar"/>
    <w:qFormat/>
    <w:rsid w:val="0065067F"/>
    <w:pPr>
      <w:keepNext/>
      <w:keepLines/>
      <w:spacing w:after="120" w:line="240" w:lineRule="auto"/>
    </w:pPr>
    <w:rPr>
      <w:rFonts w:ascii="Segoe Semibold" w:eastAsia="Times New Roman" w:hAnsi="Segoe Semibold" w:cs="Times New Roman"/>
      <w:color w:val="404040" w:themeColor="text1" w:themeTint="BF"/>
      <w:sz w:val="16"/>
      <w:szCs w:val="18"/>
    </w:rPr>
  </w:style>
  <w:style w:type="character" w:customStyle="1" w:styleId="FigureChar">
    <w:name w:val="Figure Char"/>
    <w:link w:val="Figure"/>
    <w:rsid w:val="0065067F"/>
    <w:rPr>
      <w:rFonts w:ascii="Segoe Semibold" w:eastAsia="Times New Roman" w:hAnsi="Segoe Semibold" w:cs="Times New Roman"/>
      <w:color w:val="404040" w:themeColor="text1" w:themeTint="BF"/>
      <w:sz w:val="16"/>
      <w:szCs w:val="18"/>
    </w:rPr>
  </w:style>
  <w:style w:type="paragraph" w:customStyle="1" w:styleId="Dyn2012figuretext">
    <w:name w:val="Dyn 2012 figure text"/>
    <w:basedOn w:val="Figure"/>
    <w:link w:val="Dyn2012figuretextChar"/>
    <w:qFormat/>
    <w:rsid w:val="009542E1"/>
    <w:rPr>
      <w:rFonts w:ascii="Segoe Condensed" w:hAnsi="Segoe Condensed" w:cs="Segoe UI"/>
      <w:sz w:val="18"/>
    </w:rPr>
  </w:style>
  <w:style w:type="character" w:customStyle="1" w:styleId="Dyn2012figuretextChar">
    <w:name w:val="Dyn 2012 figure text Char"/>
    <w:basedOn w:val="FigureChar"/>
    <w:link w:val="Dyn2012figuretext"/>
    <w:rsid w:val="009542E1"/>
    <w:rPr>
      <w:rFonts w:ascii="Segoe Condensed" w:eastAsia="Times New Roman" w:hAnsi="Segoe Condensed" w:cs="Segoe UI"/>
      <w:color w:val="404040" w:themeColor="text1" w:themeTint="BF"/>
      <w:sz w:val="18"/>
      <w:szCs w:val="18"/>
    </w:rPr>
  </w:style>
  <w:style w:type="paragraph" w:customStyle="1" w:styleId="Dyn2012header">
    <w:name w:val="Dyn 2012 header"/>
    <w:basedOn w:val="Dyn2012Header1"/>
    <w:link w:val="Dyn2012headerChar"/>
    <w:qFormat/>
    <w:rsid w:val="00056121"/>
  </w:style>
  <w:style w:type="character" w:customStyle="1" w:styleId="Dyn2012headerChar">
    <w:name w:val="Dyn 2012 header Char"/>
    <w:basedOn w:val="Dyn2012Header1Char"/>
    <w:link w:val="Dyn2012header"/>
    <w:rsid w:val="00056121"/>
    <w:rPr>
      <w:rFonts w:ascii="Segoe-Light" w:hAnsi="Segoe-Light" w:cs="Segoe-Light"/>
      <w:caps/>
      <w:color w:val="4D4D4D"/>
      <w:sz w:val="28"/>
      <w:szCs w:val="24"/>
    </w:rPr>
  </w:style>
  <w:style w:type="paragraph" w:customStyle="1" w:styleId="DynGuideHeader3Green">
    <w:name w:val="Dyn Guide Header 3 Green"/>
    <w:basedOn w:val="Normal"/>
    <w:link w:val="DynGuideHeader3GreenChar"/>
    <w:qFormat/>
    <w:rsid w:val="00056121"/>
    <w:pPr>
      <w:keepNext/>
      <w:spacing w:before="160" w:after="60" w:line="240" w:lineRule="auto"/>
      <w:outlineLvl w:val="2"/>
    </w:pPr>
    <w:rPr>
      <w:rFonts w:ascii="Segoe UI" w:eastAsia="Times New Roman" w:hAnsi="Segoe UI" w:cs="Times New Roman"/>
      <w:bCs/>
      <w:noProof/>
      <w:color w:val="4F6228" w:themeColor="accent3" w:themeShade="80"/>
      <w:szCs w:val="26"/>
    </w:rPr>
  </w:style>
  <w:style w:type="character" w:customStyle="1" w:styleId="DynGuideHeader3GreenChar">
    <w:name w:val="Dyn Guide Header 3 Green Char"/>
    <w:basedOn w:val="DefaultParagraphFont"/>
    <w:link w:val="DynGuideHeader3Green"/>
    <w:rsid w:val="00056121"/>
    <w:rPr>
      <w:rFonts w:ascii="Segoe UI" w:eastAsia="Times New Roman" w:hAnsi="Segoe UI" w:cs="Times New Roman"/>
      <w:bCs/>
      <w:noProof/>
      <w:color w:val="4F6228" w:themeColor="accent3" w:themeShade="80"/>
      <w:szCs w:val="26"/>
    </w:rPr>
  </w:style>
  <w:style w:type="table" w:styleId="LightList-Accent1">
    <w:name w:val="Light List Accent 1"/>
    <w:basedOn w:val="TableNormal"/>
    <w:uiPriority w:val="61"/>
    <w:rsid w:val="00056121"/>
    <w:pPr>
      <w:spacing w:after="0" w:line="240" w:lineRule="auto"/>
    </w:pPr>
    <w:rPr>
      <w:sz w:val="24"/>
      <w:szCs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QRGheading">
    <w:name w:val="QRGheading"/>
    <w:basedOn w:val="CRM-02Heading1-nospacebefore"/>
    <w:link w:val="QRGheadingChar"/>
    <w:qFormat/>
    <w:rsid w:val="00865B5C"/>
    <w:pPr>
      <w:spacing w:after="120"/>
      <w:jc w:val="both"/>
    </w:pPr>
    <w:rPr>
      <w:rFonts w:ascii="Segoe UI Semibold" w:hAnsi="Segoe UI Semibold"/>
      <w:caps w:val="0"/>
    </w:rPr>
  </w:style>
  <w:style w:type="paragraph" w:customStyle="1" w:styleId="Dyn2012SectionHeading">
    <w:name w:val="Dyn 2012 Section Heading"/>
    <w:basedOn w:val="Dyn2012Header1"/>
    <w:link w:val="Dyn2012SectionHeadingChar"/>
    <w:qFormat/>
    <w:rsid w:val="00056121"/>
    <w:pPr>
      <w:spacing w:before="360"/>
    </w:pPr>
    <w:rPr>
      <w:rFonts w:ascii="Segoe UI Light" w:hAnsi="Segoe UI Light"/>
      <w:caps w:val="0"/>
      <w:color w:val="002050"/>
      <w:sz w:val="52"/>
    </w:rPr>
  </w:style>
  <w:style w:type="character" w:customStyle="1" w:styleId="CRM-02Heading1-nospacebeforeChar">
    <w:name w:val="CRM-02 Heading 1 - no space before Char"/>
    <w:basedOn w:val="Heading1Char"/>
    <w:link w:val="CRM-02Heading1-nospacebefore"/>
    <w:rsid w:val="00056121"/>
    <w:rPr>
      <w:rFonts w:ascii="Segoe UI" w:eastAsia="Times New Roman" w:hAnsi="Segoe UI" w:cs="Times New Roman"/>
      <w:caps/>
      <w:color w:val="00467F"/>
      <w:sz w:val="20"/>
      <w:szCs w:val="20"/>
    </w:rPr>
  </w:style>
  <w:style w:type="character" w:customStyle="1" w:styleId="QRGheadingChar">
    <w:name w:val="QRGheading Char"/>
    <w:basedOn w:val="CRM-02Heading1-nospacebeforeChar"/>
    <w:link w:val="QRGheading"/>
    <w:rsid w:val="00865B5C"/>
    <w:rPr>
      <w:rFonts w:ascii="Segoe UI Semibold" w:eastAsia="Times New Roman" w:hAnsi="Segoe UI Semibold" w:cs="Times New Roman"/>
      <w:caps w:val="0"/>
      <w:color w:val="00467F"/>
      <w:sz w:val="20"/>
      <w:szCs w:val="20"/>
    </w:rPr>
  </w:style>
  <w:style w:type="character" w:customStyle="1" w:styleId="Dyn2012SectionHeadingChar">
    <w:name w:val="Dyn 2012 Section Heading Char"/>
    <w:basedOn w:val="Dyn2012Header1Char"/>
    <w:link w:val="Dyn2012SectionHeading"/>
    <w:rsid w:val="00056121"/>
    <w:rPr>
      <w:rFonts w:ascii="Segoe UI Light" w:hAnsi="Segoe UI Light" w:cs="Segoe-Light"/>
      <w:caps w:val="0"/>
      <w:color w:val="002050"/>
      <w:sz w:val="52"/>
      <w:szCs w:val="24"/>
    </w:rPr>
  </w:style>
  <w:style w:type="paragraph" w:customStyle="1" w:styleId="Legalese">
    <w:name w:val="Legalese"/>
    <w:uiPriority w:val="15"/>
    <w:qFormat/>
    <w:rsid w:val="00056121"/>
    <w:pPr>
      <w:spacing w:after="120" w:line="180" w:lineRule="atLeast"/>
    </w:pPr>
    <w:rPr>
      <w:rFonts w:ascii="Segoe UI" w:eastAsia="Times New Roman" w:hAnsi="Segoe UI" w:cs="Times New Roman"/>
      <w:color w:val="000000" w:themeColor="text1"/>
      <w:sz w:val="1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416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16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16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16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16D3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7686E"/>
    <w:rPr>
      <w:color w:val="800080" w:themeColor="followedHyperlink"/>
      <w:u w:val="single"/>
    </w:rPr>
  </w:style>
  <w:style w:type="paragraph" w:customStyle="1" w:styleId="bodycopy">
    <w:name w:val="body copy"/>
    <w:basedOn w:val="Normal"/>
    <w:link w:val="bodycopyChar"/>
    <w:qFormat/>
    <w:rsid w:val="00B32D19"/>
    <w:pPr>
      <w:spacing w:after="120" w:line="240" w:lineRule="auto"/>
    </w:pPr>
    <w:rPr>
      <w:rFonts w:ascii="Segoe UI" w:eastAsia="Times New Roman" w:hAnsi="Segoe UI" w:cs="Times New Roman"/>
      <w:color w:val="404040" w:themeColor="text1" w:themeTint="BF"/>
      <w:sz w:val="20"/>
      <w:szCs w:val="18"/>
    </w:rPr>
  </w:style>
  <w:style w:type="character" w:customStyle="1" w:styleId="bodycopyChar">
    <w:name w:val="body copy Char"/>
    <w:link w:val="bodycopy"/>
    <w:rsid w:val="00B32D19"/>
    <w:rPr>
      <w:rFonts w:ascii="Segoe UI" w:eastAsia="Times New Roman" w:hAnsi="Segoe UI" w:cs="Times New Roman"/>
      <w:color w:val="404040" w:themeColor="text1" w:themeTint="BF"/>
      <w:sz w:val="20"/>
      <w:szCs w:val="18"/>
    </w:rPr>
  </w:style>
  <w:style w:type="paragraph" w:styleId="Revision">
    <w:name w:val="Revision"/>
    <w:hidden/>
    <w:uiPriority w:val="99"/>
    <w:semiHidden/>
    <w:rsid w:val="001352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7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gif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SMSG KM Document" ma:contentTypeID="0x0101000E4CB7077FEE4FF7AE86D4A500EEC7800300F96E2758736AEF45AFCE0C190C2A9DEC00CC074746C0EF6D439A06F1AAD31A3C2B" ma:contentTypeVersion="38" ma:contentTypeDescription="A document content type used by Infopedia." ma:contentTypeScope="" ma:versionID="c3140e8de396127a527fddea180df233">
  <xsd:schema xmlns:xsd="http://www.w3.org/2001/XMLSchema" xmlns:xs="http://www.w3.org/2001/XMLSchema" xmlns:p="http://schemas.microsoft.com/office/2006/metadata/properties" xmlns:ns1="http://schemas.microsoft.com/sharepoint/v3" xmlns:ns2="230e9df3-be65-4c73-a93b-d1236ebd677e" xmlns:ns3="230E9DF3-BE65-4C73-A93B-D1236EBD677E" xmlns:ns4="b3bc04a5-d503-43b1-b98c-a8cf663329d9" xmlns:ns5="2478d1b8-79bf-461f-b8e8-704d21601f1a" targetNamespace="http://schemas.microsoft.com/office/2006/metadata/properties" ma:root="true" ma:fieldsID="53a36cabd23756bf831f266553a9966c" ns1:_="" ns2:_="" ns3:_="" ns4:_="" ns5:_="">
    <xsd:import namespace="http://schemas.microsoft.com/sharepoint/v3"/>
    <xsd:import namespace="230e9df3-be65-4c73-a93b-d1236ebd677e"/>
    <xsd:import namespace="230E9DF3-BE65-4C73-A93B-D1236EBD677E"/>
    <xsd:import namespace="b3bc04a5-d503-43b1-b98c-a8cf663329d9"/>
    <xsd:import namespace="2478d1b8-79bf-461f-b8e8-704d21601f1a"/>
    <xsd:element name="properties">
      <xsd:complexType>
        <xsd:sequence>
          <xsd:element name="documentManagement">
            <xsd:complexType>
              <xsd:all>
                <xsd:element ref="ns1:RoutingRuleDescription" minOccurs="0"/>
                <xsd:element ref="ns2:DocumentDescription" minOccurs="0"/>
                <xsd:element ref="ns2:Owner"/>
                <xsd:element ref="ns3:PublishDate" minOccurs="0"/>
                <xsd:element ref="ns1:PublishingPageContent" minOccurs="0"/>
                <xsd:element ref="ns2:Thumbnail1" minOccurs="0"/>
                <xsd:element ref="ns1:AverageRating" minOccurs="0"/>
                <xsd:element ref="ns1:RatingCount" minOccurs="0"/>
                <xsd:element ref="ns1:PublishingExpirationDate" minOccurs="0"/>
                <xsd:element ref="ns3:ApplyWorkflowRules" minOccurs="0"/>
                <xsd:element ref="ns2:ContentID" minOccurs="0"/>
                <xsd:element ref="ns2:Blog_x0020_Name" minOccurs="0"/>
                <xsd:element ref="ns2:hd9637eefc984b85b6097c6374e15725" minOccurs="0"/>
                <xsd:element ref="ns2:TaxCatchAll" minOccurs="0"/>
                <xsd:element ref="ns2:TaxCatchAllLabel" minOccurs="0"/>
                <xsd:element ref="ns2:b4224c12c78d42ea9b214de0badf8358" minOccurs="0"/>
                <xsd:element ref="ns2:_dlc_DocId" minOccurs="0"/>
                <xsd:element ref="ns2:TaxKeywordTaxHTField" minOccurs="0"/>
                <xsd:element ref="ns2:_dlc_DocIdUrl" minOccurs="0"/>
                <xsd:element ref="ns2:_dlc_DocIdPersistId" minOccurs="0"/>
                <xsd:element ref="ns1:ReportOwner" minOccurs="0"/>
                <xsd:element ref="ns2:m6d26e40ac264097a006193f92232ece" minOccurs="0"/>
                <xsd:element ref="ns2:ConfidentialityTaxHTField0" minOccurs="0"/>
                <xsd:element ref="ns2:od9986d31974458fb3007746ec0bce5f" minOccurs="0"/>
                <xsd:element ref="ns2:bf80e81150e248c48aa8cffdf0021a1f" minOccurs="0"/>
                <xsd:element ref="ns2:mb88723863e1404388ba3733387d48df" minOccurs="0"/>
                <xsd:element ref="ns2:l3c3ea61849e4288a8acc49bb5388e8c" minOccurs="0"/>
                <xsd:element ref="ns2:i0d941ee1e744ffea7aeee9924c91cbb" minOccurs="0"/>
                <xsd:element ref="ns2:i1b478372f814787abd313030b81fcb2" minOccurs="0"/>
                <xsd:element ref="ns2:Coowner" minOccurs="0"/>
                <xsd:element ref="ns2:k21a64daf20d4502b2796a1c6b8ce6c8" minOccurs="0"/>
                <xsd:element ref="ns2:b60f8d2dbb984f349d80d8196897f4d3" minOccurs="0"/>
                <xsd:element ref="ns2:ec5b2ad5c27b45fb8a00a1f27c7ce1ae" minOccurs="0"/>
                <xsd:element ref="ns2:m6c7b4717b6346e6a075a59dd47eac69" minOccurs="0"/>
                <xsd:element ref="ns2:kf34bcdc8fc34e479d3f94c6210e8e27" minOccurs="0"/>
                <xsd:element ref="ns2:ef109fd36bcf4bcd9dd945731030600b" minOccurs="0"/>
                <xsd:element ref="ns2:eb54ac91059940029a3cc8a4ff5af673" minOccurs="0"/>
                <xsd:element ref="ns2:k20e0dfa74bf4e44818db03027b0ccd8" minOccurs="0"/>
                <xsd:element ref="ns2:GenericText2" minOccurs="0"/>
                <xsd:element ref="ns2:GenericHTML1" minOccurs="0"/>
                <xsd:element ref="ns4:Update_x0020_Parent_x0020_Child_x0020_Relation_x0028_1_x0029_0" minOccurs="0"/>
                <xsd:element ref="ns1:_ip_UnifiedCompliancePolicyProperties" minOccurs="0"/>
                <xsd:element ref="ns1:_ip_UnifiedCompliancePolicyUIAction" minOccurs="0"/>
                <xsd:element ref="ns5:LastSharedByUser" minOccurs="0"/>
                <xsd:element ref="ns5:LastSharedBy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" nillable="true" ma:displayName="Description" ma:description="" ma:hidden="true" ma:internalName="RoutingRuleDescription" ma:readOnly="false">
      <xsd:simpleType>
        <xsd:restriction base="dms:Text">
          <xsd:maxLength value="255"/>
        </xsd:restriction>
      </xsd:simpleType>
    </xsd:element>
    <xsd:element name="PublishingPageContent" ma:index="9" nillable="true" ma:displayName="Page Content" ma:description="Page Content is a site column created by the Publishing feature. It is used on the Article Page Content Type as the content of the page." ma:internalName="PublishingPageContent" ma:readOnly="false">
      <xsd:simpleType>
        <xsd:restriction base="dms:Unknown"/>
      </xsd:simpleType>
    </xsd:element>
    <xsd:element name="AverageRating" ma:index="13" nillable="true" ma:displayName="Rating (0-5)" ma:decimals="2" ma:description="Average value of all the ratings that have been submitted" ma:internalName="AverageRating" ma:readOnly="false">
      <xsd:simpleType>
        <xsd:restriction base="dms:Number"/>
      </xsd:simpleType>
    </xsd:element>
    <xsd:element name="RatingCount" ma:index="14" nillable="true" ma:displayName="Number of Ratings" ma:decimals="0" ma:description="Number of ratings submitted" ma:internalName="RatingCount" ma:readOnly="false">
      <xsd:simpleType>
        <xsd:restriction base="dms:Number"/>
      </xsd:simpleType>
    </xsd:element>
    <xsd:element name="PublishingExpirationDate" ma:index="17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 ma:readOnly="false">
      <xsd:simpleType>
        <xsd:restriction base="dms:Unknown"/>
      </xsd:simpleType>
    </xsd:element>
    <xsd:element name="ReportOwner" ma:index="33" nillable="true" ma:displayName="Owner (People and Groups)" ma:description="Owner of this document" ma:hidden="true" ma:list="UserInfo" ma:SearchPeopleOnly="false" ma:SharePointGroup="0" ma:internalName="Report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ip_UnifiedCompliancePolicyProperties" ma:index="6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7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DocumentDescription" ma:index="3" nillable="true" ma:displayName="Document Description" ma:description="Alternate description for documents that can be used for display." ma:internalName="DocumentDescription">
      <xsd:simpleType>
        <xsd:restriction base="dms:Note">
          <xsd:maxLength value="255"/>
        </xsd:restriction>
      </xsd:simpleType>
    </xsd:element>
    <xsd:element name="Owner" ma:index="4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humbnail1" ma:index="10" nillable="true" ma:displayName="Thumbnail" ma:format="Hyperlink" ma:internalName="Thumbnail1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ContentID" ma:index="19" nillable="true" ma:displayName="ContentID" ma:indexed="true" ma:internalName="ContentID">
      <xsd:simpleType>
        <xsd:restriction base="dms:Text">
          <xsd:maxLength value="255"/>
        </xsd:restriction>
      </xsd:simpleType>
    </xsd:element>
    <xsd:element name="Blog_x0020_Name" ma:index="20" nillable="true" ma:displayName="Blog Name" ma:description="Title of an Infopedia Blog" ma:internalName="Blog_x0020_Name">
      <xsd:simpleType>
        <xsd:restriction base="dms:Text">
          <xsd:maxLength value="255"/>
        </xsd:restriction>
      </xsd:simpleType>
    </xsd:element>
    <xsd:element name="hd9637eefc984b85b6097c6374e15725" ma:index="22" nillable="true" ma:taxonomy="true" ma:internalName="hd9637eefc984b85b6097c6374e15725" ma:taxonomyFieldName="ItemType" ma:displayName="SMSG Item Type" ma:default="" ma:fieldId="{1d9637ee-fc98-4b85-b609-7c6374e15725}" ma:taxonomyMulti="true" ma:sspId="e385fb40-52d4-4fae-9c5b-3e8ff8a5878e" ma:termSetId="a611a704-4666-406e-a571-a6e9bb4a2dcc" ma:anchorId="3d59bf14-be35-4b82-81a4-70bbe2a90cc2" ma:open="false" ma:isKeyword="false">
      <xsd:complexType>
        <xsd:sequence>
          <xsd:element ref="pc:Terms" minOccurs="0" maxOccurs="1"/>
        </xsd:sequence>
      </xsd:complexType>
    </xsd:element>
    <xsd:element name="TaxCatchAll" ma:index="24" nillable="true" ma:displayName="Taxonomy Catch All Column" ma:description="" ma:hidden="true" ma:list="{8e3d5b1f-74bf-4cd5-90f8-860d03c4e4d4}" ma:internalName="TaxCatchAll" ma:showField="CatchAllData" ma:web="2478d1b8-79bf-461f-b8e8-704d21601f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5" nillable="true" ma:displayName="Taxonomy Catch All Column1" ma:description="" ma:hidden="true" ma:list="{8e3d5b1f-74bf-4cd5-90f8-860d03c4e4d4}" ma:internalName="TaxCatchAllLabel" ma:readOnly="true" ma:showField="CatchAllDataLabel" ma:web="2478d1b8-79bf-461f-b8e8-704d21601f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4224c12c78d42ea9b214de0badf8358" ma:index="27" nillable="true" ma:taxonomy="true" ma:internalName="b4224c12c78d42ea9b214de0badf8358" ma:taxonomyFieldName="EnterpriseDomainTags" ma:displayName="EnterpriseDomainTags" ma:default="" ma:fieldId="{b4224c12-c78d-42ea-9b21-4de0badf8358}" ma:taxonomyMulti="true" ma:sspId="e385fb40-52d4-4fae-9c5b-3e8ff8a5878e" ma:termSetId="d039009f-2da8-468b-bf5e-ff4693a9f72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" ma:index="2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TaxKeywordTaxHTField" ma:index="29" nillable="true" ma:taxonomy="true" ma:internalName="TaxKeywordTaxHTField" ma:taxonomyFieldName="TaxKeyword" ma:displayName="Enterprise Keywords" ma:fieldId="{23f27201-bee3-471e-b2e7-b64fd8b7ca38}" ma:taxonomyMulti="true" ma:sspId="e385fb40-52d4-4fae-9c5b-3e8ff8a5878e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_dlc_DocIdUrl" ma:index="3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m6d26e40ac264097a006193f92232ece" ma:index="35" nillable="true" ma:taxonomy="true" ma:internalName="m6d26e40ac264097a006193f92232ece" ma:taxonomyFieldName="TechnicalLevel" ma:displayName="Technical Level" ma:default="" ma:fieldId="{66d26e40-ac26-4097-a006-193f92232ece}" ma:sspId="e385fb40-52d4-4fae-9c5b-3e8ff8a5878e" ma:termSetId="7123edbd-7265-47b9-9049-04e46d245d8e" ma:anchorId="3c636e1e-6390-429f-a144-68438d32bffe" ma:open="false" ma:isKeyword="false">
      <xsd:complexType>
        <xsd:sequence>
          <xsd:element ref="pc:Terms" minOccurs="0" maxOccurs="1"/>
        </xsd:sequence>
      </xsd:complexType>
    </xsd:element>
    <xsd:element name="ConfidentialityTaxHTField0" ma:index="36" ma:taxonomy="true" ma:internalName="ConfidentialityTaxHTField0" ma:taxonomyFieldName="Confidentiality" ma:displayName="Confidentiality" ma:default="5;#Microsoft confidential|461efa83-0283-486a-a8d5-943328f3693f" ma:fieldId="{840a9f3c-1e14-4c21-9dbf-5637765665db}" ma:sspId="e385fb40-52d4-4fae-9c5b-3e8ff8a5878e" ma:termSetId="e0e820dc-7da0-48b9-8472-209c7e82d1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9986d31974458fb3007746ec0bce5f" ma:index="37" nillable="true" ma:taxonomy="true" ma:internalName="od9986d31974458fb3007746ec0bce5f" ma:taxonomyFieldName="Languages" ma:displayName="SMSG Languages" ma:default="" ma:fieldId="{8d9986d3-1974-458f-b300-7746ec0bce5f}" ma:taxonomyMulti="true" ma:sspId="e385fb40-52d4-4fae-9c5b-3e8ff8a5878e" ma:termSetId="a611a704-4666-406e-a571-a6e9bb4a2dcc" ma:anchorId="c5f267fd-fa38-4ffe-a1d8-2693d87e90bc" ma:open="false" ma:isKeyword="false">
      <xsd:complexType>
        <xsd:sequence>
          <xsd:element ref="pc:Terms" minOccurs="0" maxOccurs="1"/>
        </xsd:sequence>
      </xsd:complexType>
    </xsd:element>
    <xsd:element name="bf80e81150e248c48aa8cffdf0021a1f" ma:index="39" nillable="true" ma:taxonomy="true" ma:internalName="bf80e81150e248c48aa8cffdf0021a1f" ma:taxonomyFieldName="Products" ma:displayName="SMSG Products &amp; Technologies" ma:default="" ma:fieldId="{bf80e811-50e2-48c4-8aa8-cffdf0021a1f}" ma:taxonomyMulti="true" ma:sspId="e385fb40-52d4-4fae-9c5b-3e8ff8a5878e" ma:termSetId="a611a704-4666-406e-a571-a6e9bb4a2dcc" ma:anchorId="f7bdd4ba-8e81-43d6-a504-860f505d5c97" ma:open="false" ma:isKeyword="false">
      <xsd:complexType>
        <xsd:sequence>
          <xsd:element ref="pc:Terms" minOccurs="0" maxOccurs="1"/>
        </xsd:sequence>
      </xsd:complexType>
    </xsd:element>
    <xsd:element name="mb88723863e1404388ba3733387d48df" ma:index="41" nillable="true" ma:taxonomy="true" ma:internalName="mb88723863e1404388ba3733387d48df" ma:taxonomyFieldName="Audiences" ma:displayName="SMSG Customer Audiences" ma:default="" ma:fieldId="{6b887238-63e1-4043-88ba-3733387d48df}" ma:taxonomyMulti="true" ma:sspId="e385fb40-52d4-4fae-9c5b-3e8ff8a5878e" ma:termSetId="a611a704-4666-406e-a571-a6e9bb4a2dcc" ma:anchorId="8a0280e9-c6e8-4e3c-80d6-8db643b96ddd" ma:open="false" ma:isKeyword="false">
      <xsd:complexType>
        <xsd:sequence>
          <xsd:element ref="pc:Terms" minOccurs="0" maxOccurs="1"/>
        </xsd:sequence>
      </xsd:complexType>
    </xsd:element>
    <xsd:element name="l3c3ea61849e4288a8acc49bb5388e8c" ma:index="43" nillable="true" ma:taxonomy="true" ma:internalName="l3c3ea61849e4288a8acc49bb5388e8c" ma:taxonomyFieldName="Groups" ma:displayName="SMSG Groups" ma:default="" ma:fieldId="{53c3ea61-849e-4288-a8ac-c49bb5388e8c}" ma:taxonomyMulti="true" ma:sspId="e385fb40-52d4-4fae-9c5b-3e8ff8a5878e" ma:termSetId="d039009f-2da8-468b-bf5e-ff4693a9f72f" ma:anchorId="ec38e82f-eddf-4553-aa72-f3bd3c1d5855" ma:open="false" ma:isKeyword="false">
      <xsd:complexType>
        <xsd:sequence>
          <xsd:element ref="pc:Terms" minOccurs="0" maxOccurs="1"/>
        </xsd:sequence>
      </xsd:complexType>
    </xsd:element>
    <xsd:element name="i0d941ee1e744ffea7aeee9924c91cbb" ma:index="45" nillable="true" ma:taxonomy="true" ma:internalName="i0d941ee1e744ffea7aeee9924c91cbb" ma:taxonomyFieldName="BusinessArchitecture" ma:displayName="SMSG Business Architecture" ma:default="" ma:fieldId="{20d941ee-1e74-4ffe-a7ae-ee9924c91cbb}" ma:taxonomyMulti="true" ma:sspId="e385fb40-52d4-4fae-9c5b-3e8ff8a5878e" ma:termSetId="d039009f-2da8-468b-bf5e-ff4693a9f72f" ma:anchorId="1951c1e0-4cc7-414f-a435-7369277bc757" ma:open="false" ma:isKeyword="false">
      <xsd:complexType>
        <xsd:sequence>
          <xsd:element ref="pc:Terms" minOccurs="0" maxOccurs="1"/>
        </xsd:sequence>
      </xsd:complexType>
    </xsd:element>
    <xsd:element name="i1b478372f814787abd313030b81fcb2" ma:index="47" nillable="true" ma:taxonomy="true" ma:internalName="i1b478372f814787abd313030b81fcb2" ma:taxonomyFieldName="ActivitiesAndPrograms" ma:displayName="SMSG Activities &amp; Programs" ma:default="" ma:fieldId="{21b47837-2f81-4787-abd3-13030b81fcb2}" ma:taxonomyMulti="true" ma:sspId="e385fb40-52d4-4fae-9c5b-3e8ff8a5878e" ma:termSetId="d039009f-2da8-468b-bf5e-ff4693a9f72f" ma:anchorId="846d39ff-6475-4006-99df-de42970d666e" ma:open="false" ma:isKeyword="false">
      <xsd:complexType>
        <xsd:sequence>
          <xsd:element ref="pc:Terms" minOccurs="0" maxOccurs="1"/>
        </xsd:sequence>
      </xsd:complexType>
    </xsd:element>
    <xsd:element name="Coowner" ma:index="49" nillable="true" ma:displayName="Co-owner" ma:list="UserInfo" ma:SearchPeopleOnly="false" ma:SharePointGroup="0" ma:internalName="Coowner" ma:showField="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k21a64daf20d4502b2796a1c6b8ce6c8" ma:index="50" nillable="true" ma:taxonomy="true" ma:internalName="k21a64daf20d4502b2796a1c6b8ce6c8" ma:taxonomyFieldName="Industries" ma:displayName="SMSG Industries" ma:default="" ma:fieldId="{421a64da-f20d-4502-b279-6a1c6b8ce6c8}" ma:taxonomyMulti="true" ma:sspId="e385fb40-52d4-4fae-9c5b-3e8ff8a5878e" ma:termSetId="a611a704-4666-406e-a571-a6e9bb4a2dcc" ma:anchorId="322da17f-7441-43de-8ac8-ca7d62aec02b" ma:open="false" ma:isKeyword="false">
      <xsd:complexType>
        <xsd:sequence>
          <xsd:element ref="pc:Terms" minOccurs="0" maxOccurs="1"/>
        </xsd:sequence>
      </xsd:complexType>
    </xsd:element>
    <xsd:element name="b60f8d2dbb984f349d80d8196897f4d3" ma:index="52" nillable="true" ma:taxonomy="true" ma:internalName="b60f8d2dbb984f349d80d8196897f4d3" ma:taxonomyFieldName="Roles" ma:displayName="SMSG Roles" ma:default="" ma:fieldId="{b60f8d2d-bb98-4f34-9d80-d8196897f4d3}" ma:taxonomyMulti="true" ma:sspId="e385fb40-52d4-4fae-9c5b-3e8ff8a5878e" ma:termSetId="a611a704-4666-406e-a571-a6e9bb4a2dcc" ma:anchorId="c9a07ef0-4236-4915-97ca-1b3392dac369" ma:open="false" ma:isKeyword="false">
      <xsd:complexType>
        <xsd:sequence>
          <xsd:element ref="pc:Terms" minOccurs="0" maxOccurs="1"/>
        </xsd:sequence>
      </xsd:complexType>
    </xsd:element>
    <xsd:element name="ec5b2ad5c27b45fb8a00a1f27c7ce1ae" ma:index="54" nillable="true" ma:taxonomy="true" ma:internalName="ec5b2ad5c27b45fb8a00a1f27c7ce1ae" ma:taxonomyFieldName="Partners" ma:displayName="SMSG Partners" ma:default="" ma:fieldId="{ec5b2ad5-c27b-45fb-8a00-a1f27c7ce1ae}" ma:taxonomyMulti="true" ma:sspId="e385fb40-52d4-4fae-9c5b-3e8ff8a5878e" ma:termSetId="a611a704-4666-406e-a571-a6e9bb4a2dcc" ma:anchorId="dd1a91fa-3198-4561-9b04-bc737b2a8291" ma:open="false" ma:isKeyword="false">
      <xsd:complexType>
        <xsd:sequence>
          <xsd:element ref="pc:Terms" minOccurs="0" maxOccurs="1"/>
        </xsd:sequence>
      </xsd:complexType>
    </xsd:element>
    <xsd:element name="m6c7b4717b6346e6a075a59dd47eac69" ma:index="56" nillable="true" ma:taxonomy="true" ma:internalName="m6c7b4717b6346e6a075a59dd47eac69" ma:taxonomyFieldName="Topics" ma:displayName="SMSG Topics" ma:default="" ma:fieldId="{66c7b471-7b63-46e6-a075-a59dd47eac69}" ma:taxonomyMulti="true" ma:sspId="e385fb40-52d4-4fae-9c5b-3e8ff8a5878e" ma:termSetId="d039009f-2da8-468b-bf5e-ff4693a9f72f" ma:anchorId="ddcce936-3357-448e-8326-e6fdfddfb752" ma:open="false" ma:isKeyword="false">
      <xsd:complexType>
        <xsd:sequence>
          <xsd:element ref="pc:Terms" minOccurs="0" maxOccurs="1"/>
        </xsd:sequence>
      </xsd:complexType>
    </xsd:element>
    <xsd:element name="kf34bcdc8fc34e479d3f94c6210e8e27" ma:index="58" nillable="true" ma:taxonomy="true" ma:internalName="kf34bcdc8fc34e479d3f94c6210e8e27" ma:taxonomyFieldName="Competitors" ma:displayName="SMSG Competition" ma:default="" ma:fieldId="{4f34bcdc-8fc3-4e47-9d3f-94c6210e8e27}" ma:taxonomyMulti="true" ma:sspId="e385fb40-52d4-4fae-9c5b-3e8ff8a5878e" ma:termSetId="a611a704-4666-406e-a571-a6e9bb4a2dcc" ma:anchorId="718f8fd0-b740-48bc-92ad-5700213c04b2" ma:open="false" ma:isKeyword="false">
      <xsd:complexType>
        <xsd:sequence>
          <xsd:element ref="pc:Terms" minOccurs="0" maxOccurs="1"/>
        </xsd:sequence>
      </xsd:complexType>
    </xsd:element>
    <xsd:element name="ef109fd36bcf4bcd9dd945731030600b" ma:index="60" nillable="true" ma:taxonomy="true" ma:internalName="ef109fd36bcf4bcd9dd945731030600b" ma:taxonomyFieldName="Region" ma:displayName="SMSG Region" ma:default="" ma:fieldId="{ef109fd3-6bcf-4bcd-9dd9-45731030600b}" ma:taxonomyMulti="true" ma:sspId="e385fb40-52d4-4fae-9c5b-3e8ff8a5878e" ma:termSetId="a611a704-4666-406e-a571-a6e9bb4a2dcc" ma:anchorId="c5404caa-7d82-41c6-82c2-0230c1d96864" ma:open="false" ma:isKeyword="false">
      <xsd:complexType>
        <xsd:sequence>
          <xsd:element ref="pc:Terms" minOccurs="0" maxOccurs="1"/>
        </xsd:sequence>
      </xsd:complexType>
    </xsd:element>
    <xsd:element name="eb54ac91059940029a3cc8a4ff5af673" ma:index="62" nillable="true" ma:taxonomy="true" ma:internalName="eb54ac91059940029a3cc8a4ff5af673" ma:taxonomyFieldName="SMSGDomain" ma:displayName="SMSG Domain" ma:default="" ma:fieldId="{eb54ac91-0599-4002-9a3c-c8a4ff5af673}" ma:taxonomyMulti="true" ma:sspId="e385fb40-52d4-4fae-9c5b-3e8ff8a5878e" ma:termSetId="a611a704-4666-406e-a571-a6e9bb4a2dcc" ma:anchorId="dd7a2ee5-7d01-4a82-9346-1eefa47ece8b" ma:open="false" ma:isKeyword="false">
      <xsd:complexType>
        <xsd:sequence>
          <xsd:element ref="pc:Terms" minOccurs="0" maxOccurs="1"/>
        </xsd:sequence>
      </xsd:complexType>
    </xsd:element>
    <xsd:element name="k20e0dfa74bf4e44818db03027b0ccd8" ma:index="64" nillable="true" ma:taxonomy="true" ma:internalName="k20e0dfa74bf4e44818db03027b0ccd8" ma:taxonomyFieldName="Segments" ma:displayName="SMSG Customer Segments" ma:default="" ma:fieldId="{420e0dfa-74bf-4e44-818d-b03027b0ccd8}" ma:taxonomyMulti="true" ma:sspId="e385fb40-52d4-4fae-9c5b-3e8ff8a5878e" ma:termSetId="a611a704-4666-406e-a571-a6e9bb4a2dcc" ma:anchorId="dd7a2ee5-7d01-4a82-9346-1eefa47ece8b" ma:open="false" ma:isKeyword="false">
      <xsd:complexType>
        <xsd:sequence>
          <xsd:element ref="pc:Terms" minOccurs="0" maxOccurs="1"/>
        </xsd:sequence>
      </xsd:complexType>
    </xsd:element>
    <xsd:element name="GenericText2" ma:index="66" nillable="true" ma:displayName="GenericText2" ma:description="Generic field for future features in implementation" ma:internalName="GenericText2">
      <xsd:simpleType>
        <xsd:restriction base="dms:Text">
          <xsd:maxLength value="255"/>
        </xsd:restriction>
      </xsd:simpleType>
    </xsd:element>
    <xsd:element name="GenericHTML1" ma:index="67" nillable="true" ma:displayName="GenericHTML1" ma:description="Generic field for future features in implementation" ma:internalName="GenericHTML1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PublishDate" ma:index="5" nillable="true" ma:displayName="PublishDate" ma:description="Used in Blog Posts, this date is used to specify the Blog Article Date." ma:format="DateOnly" ma:internalName="PublishDate" ma:readOnly="false">
      <xsd:simpleType>
        <xsd:restriction base="dms:DateTime"/>
      </xsd:simpleType>
    </xsd:element>
    <xsd:element name="ApplyWorkflowRules" ma:index="18" nillable="true" ma:displayName="ApplyWorkflowRules" ma:default="Yes" ma:description="This columns is used to help to apply the workflow rules on Document Sets / Documents. by Default the Value is Yes" ma:format="Dropdown" ma:internalName="ApplyWorkflowRules" ma:readOnly="false">
      <xsd:simpleType>
        <xsd:restriction base="dms:Choice">
          <xsd:enumeration value="Yes"/>
          <xsd:enumeration value="N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bc04a5-d503-43b1-b98c-a8cf663329d9" elementFormDefault="qualified">
    <xsd:import namespace="http://schemas.microsoft.com/office/2006/documentManagement/types"/>
    <xsd:import namespace="http://schemas.microsoft.com/office/infopath/2007/PartnerControls"/>
    <xsd:element name="Update_x0020_Parent_x0020_Child_x0020_Relation_x0028_1_x0029_0" ma:index="68" nillable="true" ma:displayName="Update Parent Child Relation" ma:internalName="Update_x0020_Parent_x0020_Child_x0020_Relation_x0028_1_x0029_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78d1b8-79bf-461f-b8e8-704d21601f1a" elementFormDefault="qualified">
    <xsd:import namespace="http://schemas.microsoft.com/office/2006/documentManagement/types"/>
    <xsd:import namespace="http://schemas.microsoft.com/office/infopath/2007/PartnerControls"/>
    <xsd:element name="LastSharedByUser" ma:index="7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72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Description xmlns="230e9df3-be65-4c73-a93b-d1236ebd677e">This document contains information about the packaging and licensing of Microsoft Dynamics 365.</DocumentDescription>
    <hd9637eefc984b85b6097c6374e15725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feedback requests</TermName>
          <TermId xmlns="http://schemas.microsoft.com/office/infopath/2007/PartnerControls">00ce1828-98a3-430e-af54-eda270e1be04</TermId>
        </TermInfo>
        <TermInfo xmlns="http://schemas.microsoft.com/office/infopath/2007/PartnerControls">
          <TermName xmlns="http://schemas.microsoft.com/office/infopath/2007/PartnerControls">datasheets</TermName>
          <TermId xmlns="http://schemas.microsoft.com/office/infopath/2007/PartnerControls">ec2df6ce-afe9-4cc2-a697-6a4f5b12a848</TermId>
        </TermInfo>
      </Terms>
    </hd9637eefc984b85b6097c6374e15725>
    <od9986d31974458fb3007746ec0bce5f xmlns="230e9df3-be65-4c73-a93b-d1236ebd677e">
      <Terms xmlns="http://schemas.microsoft.com/office/infopath/2007/PartnerControls"/>
    </od9986d31974458fb3007746ec0bce5f>
    <k20e0dfa74bf4e44818db03027b0ccd8 xmlns="230e9df3-be65-4c73-a93b-d1236ebd677e">
      <Terms xmlns="http://schemas.microsoft.com/office/infopath/2007/PartnerControls"/>
    </k20e0dfa74bf4e44818db03027b0ccd8>
    <Owner xmlns="230e9df3-be65-4c73-a93b-d1236ebd677e">
      <UserInfo>
        <DisplayName>Stephanie Dart</DisplayName>
        <AccountId>449</AccountId>
        <AccountType/>
      </UserInfo>
    </Owner>
    <PublishDate xmlns="230E9DF3-BE65-4C73-A93B-D1236EBD677E">2017-07-13T07:00:00+00:00</PublishDate>
    <_ip_UnifiedCompliancePolicyUIAction xmlns="http://schemas.microsoft.com/sharepoint/v3" xsi:nil="true"/>
    <k21a64daf20d4502b2796a1c6b8ce6c8 xmlns="230e9df3-be65-4c73-a93b-d1236ebd677e">
      <Terms xmlns="http://schemas.microsoft.com/office/infopath/2007/PartnerControls"/>
    </k21a64daf20d4502b2796a1c6b8ce6c8>
    <GenericHTML1 xmlns="230e9df3-be65-4c73-a93b-d1236ebd677e" xsi:nil="true"/>
    <ConfidentialityTaxHTField0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partner ready</TermName>
          <TermId xmlns="http://schemas.microsoft.com/office/infopath/2007/PartnerControls">207d4327-6b5f-454c-8f06-5ab2802d5700</TermId>
        </TermInfo>
      </Terms>
    </ConfidentialityTaxHTField0>
    <l3c3ea61849e4288a8acc49bb5388e8c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Field Ops</TermName>
          <TermId xmlns="http://schemas.microsoft.com/office/infopath/2007/PartnerControls">f1cd087f-0a86-42c4-ae90-3b88090b1cfd</TermId>
        </TermInfo>
      </Terms>
    </l3c3ea61849e4288a8acc49bb5388e8c>
    <Blog_x0020_Name xmlns="230e9df3-be65-4c73-a93b-d1236ebd677e" xsi:nil="true"/>
    <eb54ac91059940029a3cc8a4ff5af673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Dynamics Domain</TermName>
          <TermId xmlns="http://schemas.microsoft.com/office/infopath/2007/PartnerControls">c9ee6292-a1e2-403c-bbb9-76077437e5b5</TermId>
        </TermInfo>
        <TermInfo xmlns="http://schemas.microsoft.com/office/infopath/2007/PartnerControls">
          <TermName xmlns="http://schemas.microsoft.com/office/infopath/2007/PartnerControls">Microsoft Business Solutions</TermName>
          <TermId xmlns="http://schemas.microsoft.com/office/infopath/2007/PartnerControls">659377a4-c7bd-435e-b683-bdae8524bc80</TermId>
        </TermInfo>
        <TermInfo xmlns="http://schemas.microsoft.com/office/infopath/2007/PartnerControls">
          <TermName xmlns="http://schemas.microsoft.com/office/infopath/2007/PartnerControls">Dynamics AX Non Retail Domain</TermName>
          <TermId xmlns="http://schemas.microsoft.com/office/infopath/2007/PartnerControls">e40fd5af-0725-4f57-9017-f0ee5efd8514</TermId>
        </TermInfo>
        <TermInfo xmlns="http://schemas.microsoft.com/office/infopath/2007/PartnerControls">
          <TermName xmlns="http://schemas.microsoft.com/office/infopath/2007/PartnerControls">Sales, Marketing, Services Group</TermName>
          <TermId xmlns="http://schemas.microsoft.com/office/infopath/2007/PartnerControls">ecda8836-afa0-40aa-878e-630e18c8fc5c</TermId>
        </TermInfo>
      </Terms>
    </eb54ac91059940029a3cc8a4ff5af673>
    <PublishingPageContent xmlns="http://schemas.microsoft.com/sharepoint/v3" xsi:nil="true"/>
    <ContentID xmlns="230e9df3-be65-4c73-a93b-d1236ebd677e" xsi:nil="true"/>
    <Coowner xmlns="230e9df3-be65-4c73-a93b-d1236ebd677e">
      <UserInfo>
        <DisplayName>i:0#.f|membership|v-lirowl@microsoft.com</DisplayName>
        <AccountId>296</AccountId>
        <AccountType/>
      </UserInfo>
    </Coowner>
    <ef109fd36bcf4bcd9dd945731030600b xmlns="230e9df3-be65-4c73-a93b-d1236ebd677e">
      <Terms xmlns="http://schemas.microsoft.com/office/infopath/2007/PartnerControls"/>
    </ef109fd36bcf4bcd9dd945731030600b>
    <ApplyWorkflowRules xmlns="230E9DF3-BE65-4C73-A93B-D1236EBD677E">Yes</ApplyWorkflowRules>
    <bf80e81150e248c48aa8cffdf0021a1f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Microsoft Dynamics</TermName>
          <TermId xmlns="http://schemas.microsoft.com/office/infopath/2007/PartnerControls">b8ad994f-bf2b-44e1-98a5-d4268f31aa0b</TermId>
        </TermInfo>
        <TermInfo xmlns="http://schemas.microsoft.com/office/infopath/2007/PartnerControls">
          <TermName xmlns="http://schemas.microsoft.com/office/infopath/2007/PartnerControls">Microsoft Dynamics CRM</TermName>
          <TermId xmlns="http://schemas.microsoft.com/office/infopath/2007/PartnerControls">835909d0-a755-41ff-93cd-f5207c609ef5</TermId>
        </TermInfo>
        <TermInfo xmlns="http://schemas.microsoft.com/office/infopath/2007/PartnerControls">
          <TermName xmlns="http://schemas.microsoft.com/office/infopath/2007/PartnerControls">Microsoft Dynamics AX</TermName>
          <TermId xmlns="http://schemas.microsoft.com/office/infopath/2007/PartnerControls">9b10a26e-9bfd-402e-8c4f-0ec48f137253</TermId>
        </TermInfo>
        <TermInfo xmlns="http://schemas.microsoft.com/office/infopath/2007/PartnerControls">
          <TermName xmlns="http://schemas.microsoft.com/office/infopath/2007/PartnerControls">Microsoft Dynamics 365</TermName>
          <TermId xmlns="http://schemas.microsoft.com/office/infopath/2007/PartnerControls">c2a9df9f-196f-4107-bcef-47e3624d0e98</TermId>
        </TermInfo>
      </Terms>
    </bf80e81150e248c48aa8cffdf0021a1f>
    <ec5b2ad5c27b45fb8a00a1f27c7ce1ae xmlns="230e9df3-be65-4c73-a93b-d1236ebd677e">
      <Terms xmlns="http://schemas.microsoft.com/office/infopath/2007/PartnerControls"/>
    </ec5b2ad5c27b45fb8a00a1f27c7ce1ae>
    <RatingCount xmlns="http://schemas.microsoft.com/sharepoint/v3" xsi:nil="true"/>
    <m6d26e40ac264097a006193f92232ece xmlns="230e9df3-be65-4c73-a93b-d1236ebd677e">
      <Terms xmlns="http://schemas.microsoft.com/office/infopath/2007/PartnerControls"/>
    </m6d26e40ac264097a006193f92232ece>
    <_ip_UnifiedCompliancePolicyProperties xmlns="http://schemas.microsoft.com/sharepoint/v3" xsi:nil="true"/>
    <b60f8d2dbb984f349d80d8196897f4d3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Account Manager</TermName>
          <TermId xmlns="http://schemas.microsoft.com/office/infopath/2007/PartnerControls">a32867fe-4a32-e111-927a-acdc9d396bdb</TermId>
        </TermInfo>
        <TermInfo xmlns="http://schemas.microsoft.com/office/infopath/2007/PartnerControls">
          <TermName xmlns="http://schemas.microsoft.com/office/infopath/2007/PartnerControls">Inside Sales Manager</TermName>
          <TermId xmlns="http://schemas.microsoft.com/office/infopath/2007/PartnerControls">4c055ea3-82de-4501-a23e-01c1e9f9cc27</TermId>
        </TermInfo>
        <TermInfo xmlns="http://schemas.microsoft.com/office/infopath/2007/PartnerControls">
          <TermName xmlns="http://schemas.microsoft.com/office/infopath/2007/PartnerControls">Inside Opportunity Manager</TermName>
          <TermId xmlns="http://schemas.microsoft.com/office/infopath/2007/PartnerControls">5f7dc756-3ac1-4cb9-902c-73de22b4e731</TermId>
        </TermInfo>
        <TermInfo xmlns="http://schemas.microsoft.com/office/infopath/2007/PartnerControls">
          <TermName xmlns="http://schemas.microsoft.com/office/infopath/2007/PartnerControls">Customer Success Manager</TermName>
          <TermId xmlns="http://schemas.microsoft.com/office/infopath/2007/PartnerControls">96f78646-c9a8-4297-9efb-5ae03d50ec33</TermId>
        </TermInfo>
      </Terms>
    </b60f8d2dbb984f349d80d8196897f4d3>
    <Thumbnail1 xmlns="230e9df3-be65-4c73-a93b-d1236ebd677e">
      <Url xsi:nil="true"/>
      <Description xsi:nil="true"/>
    </Thumbnail1>
    <i0d941ee1e744ffea7aeee9924c91cbb xmlns="230e9df3-be65-4c73-a93b-d1236ebd677e">
      <Terms xmlns="http://schemas.microsoft.com/office/infopath/2007/PartnerControls"/>
    </i0d941ee1e744ffea7aeee9924c91cbb>
    <RoutingRuleDescription xmlns="http://schemas.microsoft.com/sharepoint/v3" xsi:nil="true"/>
    <PublishingExpirationDate xmlns="http://schemas.microsoft.com/sharepoint/v3" xsi:nil="true"/>
    <Update_x0020_Parent_x0020_Child_x0020_Relation_x0028_1_x0029_0 xmlns="b3bc04a5-d503-43b1-b98c-a8cf663329d9">
      <Url xsi:nil="true"/>
      <Description xsi:nil="true"/>
    </Update_x0020_Parent_x0020_Child_x0020_Relation_x0028_1_x0029_0>
    <AverageRating xmlns="http://schemas.microsoft.com/sharepoint/v3" xsi:nil="true"/>
    <TaxKeywordTaxHTField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Dynamics 365</TermName>
          <TermId xmlns="http://schemas.microsoft.com/office/infopath/2007/PartnerControls">2d8314fd-4e8e-4529-9067-04df17a02d1c</TermId>
        </TermInfo>
      </Terms>
    </TaxKeywordTaxHTField>
    <ReportOwner xmlns="http://schemas.microsoft.com/sharepoint/v3">
      <UserInfo>
        <DisplayName/>
        <AccountId xsi:nil="true"/>
        <AccountType/>
      </UserInfo>
    </ReportOwner>
    <i1b478372f814787abd313030b81fcb2 xmlns="230e9df3-be65-4c73-a93b-d1236ebd677e">
      <Terms xmlns="http://schemas.microsoft.com/office/infopath/2007/PartnerControls"/>
    </i1b478372f814787abd313030b81fcb2>
    <b4224c12c78d42ea9b214de0badf8358 xmlns="230e9df3-be65-4c73-a93b-d1236ebd677e">
      <Terms xmlns="http://schemas.microsoft.com/office/infopath/2007/PartnerControls"/>
    </b4224c12c78d42ea9b214de0badf8358>
    <TaxCatchAll xmlns="230e9df3-be65-4c73-a93b-d1236ebd677e">
      <Value>227</Value>
      <Value>222</Value>
      <Value>622</Value>
      <Value>1914</Value>
      <Value>62</Value>
      <Value>243</Value>
      <Value>1944</Value>
      <Value>1943</Value>
      <Value>351</Value>
      <Value>560</Value>
      <Value>199</Value>
      <Value>1899</Value>
      <Value>307</Value>
      <Value>454</Value>
      <Value>453</Value>
      <Value>1118</Value>
      <Value>30</Value>
      <Value>561</Value>
      <Value>268</Value>
      <Value>1119</Value>
      <Value>131</Value>
      <Value>37</Value>
    </TaxCatchAll>
    <mb88723863e1404388ba3733387d48df xmlns="230e9df3-be65-4c73-a93b-d1236ebd677e">
      <Terms xmlns="http://schemas.microsoft.com/office/infopath/2007/PartnerControls"/>
    </mb88723863e1404388ba3733387d48df>
    <m6c7b4717b6346e6a075a59dd47eac69 xmlns="230e9df3-be65-4c73-a93b-d1236ebd67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products</TermName>
          <TermId xmlns="http://schemas.microsoft.com/office/infopath/2007/PartnerControls">2b247c5b-99da-46bc-8667-e75c62241e78</TermId>
        </TermInfo>
        <TermInfo xmlns="http://schemas.microsoft.com/office/infopath/2007/PartnerControls">
          <TermName xmlns="http://schemas.microsoft.com/office/infopath/2007/PartnerControls">hub subset</TermName>
          <TermId xmlns="http://schemas.microsoft.com/office/infopath/2007/PartnerControls">c6bfd112-b986-4a0a-aa8d-90e767bfdfa6</TermId>
        </TermInfo>
        <TermInfo xmlns="http://schemas.microsoft.com/office/infopath/2007/PartnerControls">
          <TermName xmlns="http://schemas.microsoft.com/office/infopath/2007/PartnerControls">resources</TermName>
          <TermId xmlns="http://schemas.microsoft.com/office/infopath/2007/PartnerControls">232fdc5c-cdcc-466b-a715-e7eb05349a13</TermId>
        </TermInfo>
        <TermInfo xmlns="http://schemas.microsoft.com/office/infopath/2007/PartnerControls">
          <TermName xmlns="http://schemas.microsoft.com/office/infopath/2007/PartnerControls">customer relationship management</TermName>
          <TermId xmlns="http://schemas.microsoft.com/office/infopath/2007/PartnerControls">a5634140-c634-4557-94d0-1c62f697096b</TermId>
        </TermInfo>
        <TermInfo xmlns="http://schemas.microsoft.com/office/infopath/2007/PartnerControls">
          <TermName xmlns="http://schemas.microsoft.com/office/infopath/2007/PartnerControls">readiness</TermName>
          <TermId xmlns="http://schemas.microsoft.com/office/infopath/2007/PartnerControls">0bad9107-5243-4424-8599-de9537dda9af</TermId>
        </TermInfo>
      </Terms>
    </m6c7b4717b6346e6a075a59dd47eac69>
    <kf34bcdc8fc34e479d3f94c6210e8e27 xmlns="230e9df3-be65-4c73-a93b-d1236ebd677e">
      <Terms xmlns="http://schemas.microsoft.com/office/infopath/2007/PartnerControls"/>
    </kf34bcdc8fc34e479d3f94c6210e8e27>
    <GenericText2 xmlns="230e9df3-be65-4c73-a93b-d1236ebd677e" xsi:nil="true"/>
    <_dlc_DocId xmlns="230e9df3-be65-4c73-a93b-d1236ebd677e">G01KC-99682991-17355</_dlc_DocId>
    <_dlc_DocIdUrl xmlns="230e9df3-be65-4c73-a93b-d1236ebd677e">
      <Url>https://microsoft.sharepoint.com/sites/Infopedia_G01KC/_layouts/15/DocIdRedir.aspx?ID=G01KC-99682991-17355</Url>
      <Description>G01KC-99682991-17355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SharedContentType xmlns="Microsoft.SharePoint.Taxonomy.ContentTypeSync" SourceId="e385fb40-52d4-4fae-9c5b-3e8ff8a5878e" ContentTypeId="0x0101000E4CB7077FEE4FF7AE86D4A500EEC7800300F96E2758736AEF45AFCE0C190C2A9DEC" PreviousValue="false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2F3B58-D753-44AE-B054-FE3DFACC42D7}"/>
</file>

<file path=customXml/itemProps2.xml><?xml version="1.0" encoding="utf-8"?>
<ds:datastoreItem xmlns:ds="http://schemas.openxmlformats.org/officeDocument/2006/customXml" ds:itemID="{3D4778F0-FC98-4E5A-ACA6-297CD99F72BA}">
  <ds:schemaRefs>
    <ds:schemaRef ds:uri="b3bc04a5-d503-43b1-b98c-a8cf663329d9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2006/metadata/properties"/>
    <ds:schemaRef ds:uri="230e9df3-be65-4c73-a93b-d1236ebd677e"/>
    <ds:schemaRef ds:uri="230E9DF3-BE65-4C73-A93B-D1236EBD677E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3429BD6-61E5-4957-8A42-11CB7D3889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566452-7329-4003-8E2E-9A82DEABEE35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934FE43-DA2A-4BF9-A75C-D656A3B120D2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B61482FD-A592-4E4E-A28F-5E6AD82DD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655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Dynamics 365 Packaging Datasheet</dc:title>
  <dc:subject/>
  <dc:creator/>
  <cp:keywords>Dynamics 365</cp:keywords>
  <cp:lastModifiedBy/>
  <cp:revision>1</cp:revision>
  <dcterms:created xsi:type="dcterms:W3CDTF">2016-07-12T20:53:00Z</dcterms:created>
  <dcterms:modified xsi:type="dcterms:W3CDTF">2016-07-15T19:06:00Z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0x0101000E4CB7077FEE4FF7AE86D4A500EEC7800300F96E2758736AEF45AFCE0C190C2A9DEC00CC074746C0EF6D439A06F1AAD31A3C2B</vt:lpwstr>
  </property>
  <property fmtid="{D5CDD505-2E9C-101B-9397-08002B2CF9AE}" pid="3" name="TaxKeyword">
    <vt:lpwstr>1899;#Dynamics 365|2d8314fd-4e8e-4529-9067-04df17a02d1c</vt:lpwstr>
  </property>
  <property fmtid="{D5CDD505-2E9C-101B-9397-08002B2CF9AE}" pid="4" name="Audiences">
    <vt:lpwstr/>
  </property>
  <property fmtid="{D5CDD505-2E9C-101B-9397-08002B2CF9AE}" pid="5" name="Region">
    <vt:lpwstr/>
  </property>
  <property fmtid="{D5CDD505-2E9C-101B-9397-08002B2CF9AE}" pid="6" name="Topics">
    <vt:lpwstr>131;#products|2b247c5b-99da-46bc-8667-e75c62241e78;#30;#hub subset|c6bfd112-b986-4a0a-aa8d-90e767bfdfa6;#227;#resources|232fdc5c-cdcc-466b-a715-e7eb05349a13;#560;#customer relationship management|a5634140-c634-4557-94d0-1c62f697096b;#222;#readiness|0bad9107-5243-4424-8599-de9537dda9af</vt:lpwstr>
  </property>
  <property fmtid="{D5CDD505-2E9C-101B-9397-08002B2CF9AE}" pid="7" name="Groups">
    <vt:lpwstr>561;#Field Ops|f1cd087f-0a86-42c4-ae90-3b88090b1cfd</vt:lpwstr>
  </property>
  <property fmtid="{D5CDD505-2E9C-101B-9397-08002B2CF9AE}" pid="8" name="Industries">
    <vt:lpwstr/>
  </property>
  <property fmtid="{D5CDD505-2E9C-101B-9397-08002B2CF9AE}" pid="9" name="Roles">
    <vt:lpwstr>1119;#Account Manager|a32867fe-4a32-e111-927a-acdc9d396bdb;#1943;#Inside Sales Manager|4c055ea3-82de-4501-a23e-01c1e9f9cc27;#1944;#Inside Opportunity Manager|5f7dc756-3ac1-4cb9-902c-73de22b4e731;#1118;#Customer Success Manager|96f78646-c9a8-4297-9efb-5ae03d50ec33</vt:lpwstr>
  </property>
  <property fmtid="{D5CDD505-2E9C-101B-9397-08002B2CF9AE}" pid="10" name="Competitors">
    <vt:lpwstr/>
  </property>
  <property fmtid="{D5CDD505-2E9C-101B-9397-08002B2CF9AE}" pid="11" name="SMSGDomain">
    <vt:lpwstr>454;#Dynamics Domain|c9ee6292-a1e2-403c-bbb9-76077437e5b5;#453;#Microsoft Business Solutions|659377a4-c7bd-435e-b683-bdae8524bc80;#622;#Dynamics AX Non Retail Domain|e40fd5af-0725-4f57-9017-f0ee5efd8514;#37;#Sales, Marketing, Services Group|ecda8836-afa0-40aa-878e-630e18c8fc5c</vt:lpwstr>
  </property>
  <property fmtid="{D5CDD505-2E9C-101B-9397-08002B2CF9AE}" pid="12" name="BusinessArchitecture">
    <vt:lpwstr/>
  </property>
  <property fmtid="{D5CDD505-2E9C-101B-9397-08002B2CF9AE}" pid="13" name="Products">
    <vt:lpwstr>243;#Microsoft Dynamics|b8ad994f-bf2b-44e1-98a5-d4268f31aa0b;#199;#Microsoft Dynamics CRM|835909d0-a755-41ff-93cd-f5207c609ef5;#268;#Microsoft Dynamics AX|9b10a26e-9bfd-402e-8c4f-0ec48f137253;#1914;#Microsoft Dynamics 365|c2a9df9f-196f-4107-bcef-47e3624d0e98</vt:lpwstr>
  </property>
  <property fmtid="{D5CDD505-2E9C-101B-9397-08002B2CF9AE}" pid="14" name="Segments">
    <vt:lpwstr/>
  </property>
  <property fmtid="{D5CDD505-2E9C-101B-9397-08002B2CF9AE}" pid="15" name="ActivitiesAndPrograms">
    <vt:lpwstr/>
  </property>
  <property fmtid="{D5CDD505-2E9C-101B-9397-08002B2CF9AE}" pid="16" name="Partners">
    <vt:lpwstr/>
  </property>
  <property fmtid="{D5CDD505-2E9C-101B-9397-08002B2CF9AE}" pid="17" name="_dlc_policyId">
    <vt:lpwstr/>
  </property>
  <property fmtid="{D5CDD505-2E9C-101B-9397-08002B2CF9AE}" pid="18" name="ItemRetentionFormula">
    <vt:lpwstr/>
  </property>
  <property fmtid="{D5CDD505-2E9C-101B-9397-08002B2CF9AE}" pid="19" name="_dlc_DocIdItemGuid">
    <vt:lpwstr>95c221eb-241a-49da-bb64-61ada97b789b</vt:lpwstr>
  </property>
  <property fmtid="{D5CDD505-2E9C-101B-9397-08002B2CF9AE}" pid="20" name="of67e5d4b76f4a9db8769983fda9cec0">
    <vt:lpwstr/>
  </property>
  <property fmtid="{D5CDD505-2E9C-101B-9397-08002B2CF9AE}" pid="21" name="NewsType">
    <vt:lpwstr/>
  </property>
  <property fmtid="{D5CDD505-2E9C-101B-9397-08002B2CF9AE}" pid="22" name="Confidentiality">
    <vt:lpwstr>62;#partner ready|207d4327-6b5f-454c-8f06-5ab2802d5700</vt:lpwstr>
  </property>
  <property fmtid="{D5CDD505-2E9C-101B-9397-08002B2CF9AE}" pid="23" name="ItemType">
    <vt:lpwstr>351;#feedback requests|00ce1828-98a3-430e-af54-eda270e1be04;#307;#datasheets|ec2df6ce-afe9-4cc2-a697-6a4f5b12a848</vt:lpwstr>
  </property>
  <property fmtid="{D5CDD505-2E9C-101B-9397-08002B2CF9AE}" pid="24" name="ga0c0bf70a6644469c61b3efa7025301">
    <vt:lpwstr/>
  </property>
  <property fmtid="{D5CDD505-2E9C-101B-9397-08002B2CF9AE}" pid="25" name="MSProducts">
    <vt:lpwstr/>
  </property>
  <property fmtid="{D5CDD505-2E9C-101B-9397-08002B2CF9AE}" pid="26" name="ExperienceContentType">
    <vt:lpwstr/>
  </property>
  <property fmtid="{D5CDD505-2E9C-101B-9397-08002B2CF9AE}" pid="27" name="SMSGTags">
    <vt:lpwstr/>
  </property>
  <property fmtid="{D5CDD505-2E9C-101B-9397-08002B2CF9AE}" pid="28" name="MSPhysicalGeography">
    <vt:lpwstr/>
  </property>
  <property fmtid="{D5CDD505-2E9C-101B-9397-08002B2CF9AE}" pid="29" name="EnterpriseDomainTags">
    <vt:lpwstr/>
  </property>
  <property fmtid="{D5CDD505-2E9C-101B-9397-08002B2CF9AE}" pid="30" name="j3562c58ee414e028925bc902cfc01a1">
    <vt:lpwstr/>
  </property>
  <property fmtid="{D5CDD505-2E9C-101B-9397-08002B2CF9AE}" pid="31" name="l6f004f21209409da86a713c0f24627d">
    <vt:lpwstr/>
  </property>
  <property fmtid="{D5CDD505-2E9C-101B-9397-08002B2CF9AE}" pid="32" name="la4444b61d19467597d63190b69ac227">
    <vt:lpwstr/>
  </property>
  <property fmtid="{D5CDD505-2E9C-101B-9397-08002B2CF9AE}" pid="33" name="MSProductsTaxHTField0">
    <vt:lpwstr/>
  </property>
  <property fmtid="{D5CDD505-2E9C-101B-9397-08002B2CF9AE}" pid="34" name="Languages">
    <vt:lpwstr/>
  </property>
  <property fmtid="{D5CDD505-2E9C-101B-9397-08002B2CF9AE}" pid="35" name="e8080b0481964c759b2c36ae49591b31">
    <vt:lpwstr/>
  </property>
  <property fmtid="{D5CDD505-2E9C-101B-9397-08002B2CF9AE}" pid="36" name="TechnicalLevel">
    <vt:lpwstr/>
  </property>
  <property fmtid="{D5CDD505-2E9C-101B-9397-08002B2CF9AE}" pid="37" name="ldac8aee9d1f469e8cd8c3f8d6a615f2">
    <vt:lpwstr/>
  </property>
  <property fmtid="{D5CDD505-2E9C-101B-9397-08002B2CF9AE}" pid="38" name="EmployeeRole">
    <vt:lpwstr/>
  </property>
  <property fmtid="{D5CDD505-2E9C-101B-9397-08002B2CF9AE}" pid="39" name="NewsTopic">
    <vt:lpwstr/>
  </property>
  <property fmtid="{D5CDD505-2E9C-101B-9397-08002B2CF9AE}" pid="40" name="NewsSource">
    <vt:lpwstr/>
  </property>
  <property fmtid="{D5CDD505-2E9C-101B-9397-08002B2CF9AE}" pid="41" name="_docset_NoMedatataSyncRequired">
    <vt:lpwstr>False</vt:lpwstr>
  </property>
  <property fmtid="{D5CDD505-2E9C-101B-9397-08002B2CF9AE}" pid="42" name="SharedWithUsers">
    <vt:lpwstr>1566;#Janne Hirva</vt:lpwstr>
  </property>
</Properties>
</file>